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79E" w:rsidRPr="00E06DE6" w:rsidRDefault="00026EB2" w:rsidP="00773EB5">
      <w:pPr>
        <w:tabs>
          <w:tab w:val="left" w:pos="7035"/>
        </w:tabs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Звіт з наукової роботи </w:t>
      </w:r>
      <w:r w:rsidR="0087279E" w:rsidRPr="00E06DE6">
        <w:rPr>
          <w:b/>
          <w:color w:val="000000"/>
          <w:sz w:val="24"/>
          <w:szCs w:val="24"/>
          <w:lang w:val="uk-UA"/>
        </w:rPr>
        <w:t>за 201</w:t>
      </w:r>
      <w:r w:rsidR="00B32BCC" w:rsidRPr="00E06DE6">
        <w:rPr>
          <w:b/>
          <w:color w:val="000000"/>
          <w:sz w:val="24"/>
          <w:szCs w:val="24"/>
          <w:lang w:val="uk-UA"/>
        </w:rPr>
        <w:t>9</w:t>
      </w:r>
      <w:r w:rsidR="0087279E" w:rsidRPr="00E06DE6">
        <w:rPr>
          <w:b/>
          <w:color w:val="000000"/>
          <w:sz w:val="24"/>
          <w:szCs w:val="24"/>
          <w:lang w:val="uk-UA"/>
        </w:rPr>
        <w:t xml:space="preserve"> рік</w:t>
      </w:r>
    </w:p>
    <w:p w:rsidR="00AA7F0C" w:rsidRPr="00E06DE6" w:rsidRDefault="00ED138C" w:rsidP="00AA7F0C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>1.</w:t>
      </w:r>
      <w:r w:rsidR="00AA7F0C" w:rsidRPr="00E06DE6">
        <w:rPr>
          <w:b/>
          <w:color w:val="000000"/>
          <w:sz w:val="24"/>
          <w:szCs w:val="24"/>
          <w:lang w:val="uk-UA"/>
        </w:rPr>
        <w:t xml:space="preserve"> Монографії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"/>
        <w:gridCol w:w="1417"/>
        <w:gridCol w:w="1134"/>
        <w:gridCol w:w="2693"/>
        <w:gridCol w:w="1418"/>
        <w:gridCol w:w="1276"/>
        <w:gridCol w:w="1419"/>
      </w:tblGrid>
      <w:tr w:rsidR="0067590F" w:rsidRPr="00E06DE6" w:rsidTr="007D137B">
        <w:tc>
          <w:tcPr>
            <w:tcW w:w="534" w:type="dxa"/>
          </w:tcPr>
          <w:p w:rsidR="00AA7F0C" w:rsidRPr="00E06DE6" w:rsidRDefault="00AA7F0C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 w:eastAsia="ru-RU"/>
              </w:rPr>
              <w:t>N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567" w:type="dxa"/>
          </w:tcPr>
          <w:p w:rsidR="00AA7F0C" w:rsidRPr="00E06DE6" w:rsidRDefault="00AA7F0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Озна</w:t>
            </w:r>
          </w:p>
          <w:p w:rsidR="00AA7F0C" w:rsidRPr="00E06DE6" w:rsidRDefault="00AA7F0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1417" w:type="dxa"/>
          </w:tcPr>
          <w:p w:rsidR="00AA7F0C" w:rsidRPr="00E06DE6" w:rsidRDefault="00AA7F0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Факультет або</w:t>
            </w:r>
          </w:p>
          <w:p w:rsidR="00AA7F0C" w:rsidRPr="00E06DE6" w:rsidRDefault="00AA7F0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1134" w:type="dxa"/>
          </w:tcPr>
          <w:p w:rsidR="00AA7F0C" w:rsidRPr="00E06DE6" w:rsidRDefault="00AA7F0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Автори</w:t>
            </w:r>
          </w:p>
          <w:p w:rsidR="00AA7F0C" w:rsidRPr="00E06DE6" w:rsidRDefault="00AA7F0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:rsidR="00AA7F0C" w:rsidRPr="00E06DE6" w:rsidRDefault="00AA7F0C" w:rsidP="007D137B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AA7F0C" w:rsidRPr="00E06DE6" w:rsidRDefault="00AA7F0C" w:rsidP="007D137B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</w:t>
            </w:r>
          </w:p>
        </w:tc>
        <w:tc>
          <w:tcPr>
            <w:tcW w:w="1418" w:type="dxa"/>
          </w:tcPr>
          <w:p w:rsidR="00AA7F0C" w:rsidRPr="00E06DE6" w:rsidRDefault="00AA7F0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Рекоменда-ція до друку, № </w:t>
            </w:r>
          </w:p>
          <w:p w:rsidR="00AA7F0C" w:rsidRPr="00E06DE6" w:rsidRDefault="00AA7F0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та  дата протоколу</w:t>
            </w:r>
          </w:p>
        </w:tc>
        <w:tc>
          <w:tcPr>
            <w:tcW w:w="1276" w:type="dxa"/>
          </w:tcPr>
          <w:p w:rsidR="00AA7F0C" w:rsidRPr="00E06DE6" w:rsidRDefault="00AA7F0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eastAsia="ru-RU"/>
              </w:rPr>
              <w:t>Вихідні</w:t>
            </w:r>
          </w:p>
          <w:p w:rsidR="00AA7F0C" w:rsidRPr="00E06DE6" w:rsidRDefault="00AA7F0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eastAsia="ru-RU"/>
              </w:rPr>
              <w:t>дані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</w:t>
            </w:r>
            <w:proofErr w:type="gramStart"/>
            <w:r w:rsidRPr="00E06DE6">
              <w:rPr>
                <w:color w:val="000000"/>
                <w:sz w:val="24"/>
                <w:szCs w:val="24"/>
                <w:lang w:val="uk-UA" w:eastAsia="ru-RU"/>
              </w:rPr>
              <w:t>р</w:t>
            </w:r>
            <w:proofErr w:type="gramEnd"/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ік, </w:t>
            </w:r>
          </w:p>
          <w:p w:rsidR="00AA7F0C" w:rsidRPr="00E06DE6" w:rsidRDefault="00AA7F0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вид-во)</w:t>
            </w:r>
          </w:p>
        </w:tc>
        <w:tc>
          <w:tcPr>
            <w:tcW w:w="1419" w:type="dxa"/>
          </w:tcPr>
          <w:p w:rsidR="00AA7F0C" w:rsidRPr="00E06DE6" w:rsidRDefault="00AA7F0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Об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`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єм в умовно друкованих аркушах</w:t>
            </w:r>
          </w:p>
        </w:tc>
      </w:tr>
      <w:tr w:rsidR="0067590F" w:rsidRPr="00E06DE6" w:rsidTr="007D137B">
        <w:tc>
          <w:tcPr>
            <w:tcW w:w="534" w:type="dxa"/>
          </w:tcPr>
          <w:p w:rsidR="00B32BCC" w:rsidRPr="00E06DE6" w:rsidRDefault="00B32BCC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67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Моногр.</w:t>
            </w:r>
          </w:p>
        </w:tc>
        <w:tc>
          <w:tcPr>
            <w:tcW w:w="1417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Іст.</w:t>
            </w:r>
          </w:p>
        </w:tc>
        <w:tc>
          <w:tcPr>
            <w:tcW w:w="1134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Г.А. Бондаренко, В.Є. Дягілев, В.Ю. Іващенко, Б.П. Зайцев, В.І. Кадєєв, С.М. Куделко, Б.К. Мигаль, С.І. Посохов</w:t>
            </w:r>
          </w:p>
        </w:tc>
        <w:tc>
          <w:tcPr>
            <w:tcW w:w="2693" w:type="dxa"/>
          </w:tcPr>
          <w:p w:rsidR="00B32BCC" w:rsidRPr="00E06DE6" w:rsidRDefault="00B32BCC" w:rsidP="007D137B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Обличчям до світу: історія міжнародних зв’язків Каразінського університету</w:t>
            </w:r>
          </w:p>
        </w:tc>
        <w:tc>
          <w:tcPr>
            <w:tcW w:w="1418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iCs/>
                <w:color w:val="000000"/>
                <w:sz w:val="24"/>
                <w:szCs w:val="24"/>
              </w:rPr>
              <w:t xml:space="preserve">протокол № </w:t>
            </w:r>
            <w:r w:rsidRPr="00E06DE6">
              <w:rPr>
                <w:iCs/>
                <w:color w:val="000000"/>
                <w:sz w:val="24"/>
                <w:szCs w:val="24"/>
                <w:lang w:val="uk-UA"/>
              </w:rPr>
              <w:t>9</w:t>
            </w:r>
            <w:r w:rsidRPr="00E06DE6">
              <w:rPr>
                <w:iCs/>
                <w:color w:val="000000"/>
                <w:sz w:val="24"/>
                <w:szCs w:val="24"/>
              </w:rPr>
              <w:t xml:space="preserve"> від </w:t>
            </w:r>
            <w:r w:rsidRPr="00E06DE6">
              <w:rPr>
                <w:iCs/>
                <w:color w:val="000000"/>
                <w:sz w:val="24"/>
                <w:szCs w:val="24"/>
                <w:lang w:val="uk-UA"/>
              </w:rPr>
              <w:t>30</w:t>
            </w:r>
            <w:r w:rsidRPr="00E06DE6">
              <w:rPr>
                <w:iCs/>
                <w:color w:val="000000"/>
                <w:sz w:val="24"/>
                <w:szCs w:val="24"/>
              </w:rPr>
              <w:t xml:space="preserve"> </w:t>
            </w:r>
            <w:r w:rsidRPr="00E06DE6">
              <w:rPr>
                <w:iCs/>
                <w:color w:val="000000"/>
                <w:sz w:val="24"/>
                <w:szCs w:val="24"/>
                <w:lang w:val="uk-UA"/>
              </w:rPr>
              <w:t>вересня</w:t>
            </w:r>
            <w:r w:rsidRPr="00E06DE6">
              <w:rPr>
                <w:iCs/>
                <w:color w:val="000000"/>
                <w:sz w:val="24"/>
                <w:szCs w:val="24"/>
              </w:rPr>
              <w:t xml:space="preserve"> 2019 р.</w:t>
            </w:r>
          </w:p>
        </w:tc>
        <w:tc>
          <w:tcPr>
            <w:tcW w:w="1276" w:type="dxa"/>
          </w:tcPr>
          <w:p w:rsidR="00B32BCC" w:rsidRPr="00E06DE6" w:rsidRDefault="00B32BCC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Харків: ХНУ ім. В.Н. Каразіна, 2019. – 180 с.</w:t>
            </w:r>
          </w:p>
          <w:p w:rsidR="00B32BCC" w:rsidRPr="00E06DE6" w:rsidRDefault="00B32BC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9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11,2</w:t>
            </w:r>
          </w:p>
        </w:tc>
      </w:tr>
      <w:tr w:rsidR="0067590F" w:rsidRPr="00E06DE6" w:rsidTr="002F4DF7">
        <w:trPr>
          <w:trHeight w:val="4660"/>
        </w:trPr>
        <w:tc>
          <w:tcPr>
            <w:tcW w:w="534" w:type="dxa"/>
          </w:tcPr>
          <w:p w:rsidR="00B32BCC" w:rsidRPr="00E06DE6" w:rsidRDefault="00B32BCC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67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Моногр.</w:t>
            </w:r>
          </w:p>
        </w:tc>
        <w:tc>
          <w:tcPr>
            <w:tcW w:w="1417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Іст, Укр-польськ акад центр</w:t>
            </w:r>
          </w:p>
        </w:tc>
        <w:tc>
          <w:tcPr>
            <w:tcW w:w="1134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Біткова Т.В., Бондаренко Г.А., Вовк О.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І., Іващенко В.Ю., Куделко С.М., Посохов С.І.</w:t>
            </w:r>
          </w:p>
        </w:tc>
        <w:tc>
          <w:tcPr>
            <w:tcW w:w="2693" w:type="dxa"/>
          </w:tcPr>
          <w:p w:rsidR="002F4DF7" w:rsidRPr="00E06DE6" w:rsidRDefault="00B32BCC" w:rsidP="007D137B">
            <w:pPr>
              <w:spacing w:after="0" w:line="240" w:lineRule="auto"/>
              <w:outlineLvl w:val="0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Каразінський Університет у Харкові — Університет ім. Адама Міцкевича в Познані: 50 років співпраці (1967–2017) =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Uniwersytet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Karazi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ń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ski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Charkowie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—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Uniwersytet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im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Adama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Mickiewicza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w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Poznaniu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: 50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lat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wsp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ół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>pracy</w:t>
            </w: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(1967–2017)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/ за наук</w:t>
            </w:r>
            <w:proofErr w:type="gramStart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proofErr w:type="gramEnd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</w:t>
            </w:r>
            <w:proofErr w:type="gramEnd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ед. Т. Біткової, М. Міколайчика =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pod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red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naukow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ą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Bitkowej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Miko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ł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ajczyka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iCs/>
                <w:color w:val="000000"/>
                <w:sz w:val="24"/>
                <w:szCs w:val="24"/>
              </w:rPr>
              <w:t>протокол № 7 від 24 червня 2019 р.</w:t>
            </w:r>
          </w:p>
        </w:tc>
        <w:tc>
          <w:tcPr>
            <w:tcW w:w="1276" w:type="dxa"/>
          </w:tcPr>
          <w:p w:rsidR="00B32BCC" w:rsidRPr="00E06DE6" w:rsidRDefault="00B32BCC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Харків: Раритети України =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Pozna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ń: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Wydawnictwo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Instytutu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Historii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UAM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2019. —</w:t>
            </w:r>
          </w:p>
        </w:tc>
        <w:tc>
          <w:tcPr>
            <w:tcW w:w="1419" w:type="dxa"/>
          </w:tcPr>
          <w:p w:rsidR="00B32BCC" w:rsidRPr="00E06DE6" w:rsidRDefault="00B32BCC" w:rsidP="007D137B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23,4</w:t>
            </w:r>
          </w:p>
        </w:tc>
      </w:tr>
      <w:tr w:rsidR="0067590F" w:rsidRPr="00E06DE6" w:rsidTr="007D137B">
        <w:trPr>
          <w:trHeight w:val="580"/>
        </w:trPr>
        <w:tc>
          <w:tcPr>
            <w:tcW w:w="534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7590F" w:rsidRPr="00E06DE6" w:rsidRDefault="0067590F" w:rsidP="00B26D08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Каплин А.Д.,</w:t>
            </w:r>
          </w:p>
          <w:p w:rsidR="0067590F" w:rsidRPr="00E06DE6" w:rsidRDefault="0067590F" w:rsidP="00B26D08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Григорьев О.В.,</w:t>
            </w:r>
          </w:p>
          <w:p w:rsidR="0067590F" w:rsidRPr="00E06DE6" w:rsidRDefault="0067590F" w:rsidP="00B26D08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Корсакова И.К., Мущенко С.В.</w:t>
            </w:r>
          </w:p>
        </w:tc>
        <w:tc>
          <w:tcPr>
            <w:tcW w:w="2693" w:type="dxa"/>
          </w:tcPr>
          <w:p w:rsidR="0067590F" w:rsidRPr="00E06DE6" w:rsidRDefault="0067590F" w:rsidP="00B26D08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eastAsia="ru-RU"/>
              </w:rPr>
              <w:t xml:space="preserve">Род Краинских </w:t>
            </w:r>
            <w:proofErr w:type="gramStart"/>
            <w:r w:rsidRPr="00E06DE6">
              <w:rPr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</w:p>
          <w:p w:rsidR="0067590F" w:rsidRPr="00E06DE6" w:rsidRDefault="0067590F" w:rsidP="00B26D08">
            <w:pPr>
              <w:spacing w:after="0" w:line="240" w:lineRule="auto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eastAsia="ru-RU"/>
              </w:rPr>
              <w:t>Службе Отечеству.</w:t>
            </w:r>
          </w:p>
        </w:tc>
        <w:tc>
          <w:tcPr>
            <w:tcW w:w="1418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E06DE6">
              <w:rPr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06DE6">
              <w:rPr>
                <w:color w:val="000000"/>
                <w:sz w:val="24"/>
                <w:szCs w:val="24"/>
                <w:lang w:eastAsia="ru-RU"/>
              </w:rPr>
              <w:t>ООО «Скифия</w:t>
            </w:r>
          </w:p>
          <w:p w:rsidR="0067590F" w:rsidRPr="00E06DE6" w:rsidRDefault="0067590F" w:rsidP="00B26D08">
            <w:pPr>
              <w:spacing w:after="0" w:line="240" w:lineRule="auto"/>
              <w:jc w:val="center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eastAsia="ru-RU"/>
              </w:rPr>
              <w:t>–принт», 2019. 79 с.</w:t>
            </w:r>
          </w:p>
        </w:tc>
        <w:tc>
          <w:tcPr>
            <w:tcW w:w="1419" w:type="dxa"/>
          </w:tcPr>
          <w:p w:rsidR="0067590F" w:rsidRPr="00E06DE6" w:rsidRDefault="0067590F" w:rsidP="00B26D08">
            <w:pPr>
              <w:spacing w:after="0" w:line="240" w:lineRule="auto"/>
              <w:jc w:val="both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д.а.</w:t>
            </w:r>
          </w:p>
        </w:tc>
      </w:tr>
      <w:tr w:rsidR="0067590F" w:rsidRPr="00E06DE6" w:rsidTr="007D137B">
        <w:trPr>
          <w:trHeight w:val="580"/>
        </w:trPr>
        <w:tc>
          <w:tcPr>
            <w:tcW w:w="534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Каплін О.Д., Петровський В.В., Сергєєв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І.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П.</w:t>
            </w:r>
          </w:p>
        </w:tc>
        <w:tc>
          <w:tcPr>
            <w:tcW w:w="2693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Свято-Георгіївський храм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с. Дунаєць. Історія і сучасність.</w:t>
            </w:r>
          </w:p>
        </w:tc>
        <w:tc>
          <w:tcPr>
            <w:tcW w:w="1418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7590F" w:rsidRPr="00E06DE6" w:rsidRDefault="0067590F" w:rsidP="00B26D08">
            <w:pPr>
              <w:shd w:val="clear" w:color="auto" w:fill="FFFFFF"/>
              <w:spacing w:after="0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Харків: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Вид-во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«Майдан, 2019.  92 с.</w:t>
            </w:r>
          </w:p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д.а.</w:t>
            </w:r>
          </w:p>
        </w:tc>
      </w:tr>
      <w:tr w:rsidR="0067590F" w:rsidRPr="00E06DE6" w:rsidTr="007D137B">
        <w:trPr>
          <w:trHeight w:val="580"/>
        </w:trPr>
        <w:tc>
          <w:tcPr>
            <w:tcW w:w="534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Каплин А.Д., Петровский В.В., Сергеев И.П.</w:t>
            </w:r>
          </w:p>
        </w:tc>
        <w:tc>
          <w:tcPr>
            <w:tcW w:w="2693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Свято-Георгиевский храм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с. Дунаец. История и современность.</w:t>
            </w:r>
          </w:p>
        </w:tc>
        <w:tc>
          <w:tcPr>
            <w:tcW w:w="1418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67590F" w:rsidRPr="00E06DE6" w:rsidRDefault="0067590F" w:rsidP="00B26D08">
            <w:pPr>
              <w:shd w:val="clear" w:color="auto" w:fill="FFFFFF"/>
              <w:spacing w:after="0" w:line="360" w:lineRule="auto"/>
              <w:contextualSpacing/>
              <w:rPr>
                <w:color w:val="000000"/>
                <w:sz w:val="24"/>
                <w:szCs w:val="24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Харків: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>Вид-во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uk-UA"/>
              </w:rPr>
              <w:t xml:space="preserve"> «Майдан, 2019.  92 с.</w:t>
            </w:r>
          </w:p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9" w:type="dxa"/>
          </w:tcPr>
          <w:p w:rsidR="0067590F" w:rsidRPr="00E06DE6" w:rsidRDefault="0067590F" w:rsidP="00B26D08">
            <w:pPr>
              <w:tabs>
                <w:tab w:val="left" w:pos="7035"/>
              </w:tabs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en-US" w:eastAsia="ru-RU"/>
              </w:rPr>
              <w:t xml:space="preserve">4 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д.а.</w:t>
            </w:r>
          </w:p>
        </w:tc>
      </w:tr>
    </w:tbl>
    <w:p w:rsidR="00520B9A" w:rsidRPr="00E06DE6" w:rsidRDefault="00520B9A" w:rsidP="00773EB5">
      <w:pPr>
        <w:tabs>
          <w:tab w:val="left" w:pos="7035"/>
        </w:tabs>
        <w:jc w:val="center"/>
        <w:rPr>
          <w:b/>
          <w:color w:val="000000"/>
          <w:sz w:val="24"/>
          <w:szCs w:val="24"/>
          <w:lang w:val="uk-UA"/>
        </w:rPr>
      </w:pPr>
    </w:p>
    <w:p w:rsidR="0087279E" w:rsidRPr="00E06DE6" w:rsidRDefault="00AA7F0C" w:rsidP="00026EB2">
      <w:pPr>
        <w:tabs>
          <w:tab w:val="left" w:pos="7035"/>
        </w:tabs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2. </w:t>
      </w:r>
      <w:r w:rsidR="0087279E" w:rsidRPr="00E06DE6">
        <w:rPr>
          <w:b/>
          <w:color w:val="000000"/>
          <w:sz w:val="24"/>
          <w:szCs w:val="24"/>
        </w:rPr>
        <w:t>Збірники</w:t>
      </w:r>
      <w:r w:rsidR="0087279E" w:rsidRPr="00E06DE6">
        <w:rPr>
          <w:b/>
          <w:color w:val="000000"/>
          <w:sz w:val="24"/>
          <w:szCs w:val="24"/>
          <w:lang w:val="uk-UA"/>
        </w:rPr>
        <w:t xml:space="preserve"> </w:t>
      </w:r>
      <w:r w:rsidR="0087279E" w:rsidRPr="00E06DE6">
        <w:rPr>
          <w:b/>
          <w:color w:val="000000"/>
          <w:sz w:val="24"/>
          <w:szCs w:val="24"/>
        </w:rPr>
        <w:t>наукових</w:t>
      </w:r>
      <w:r w:rsidR="0087279E" w:rsidRPr="00E06DE6">
        <w:rPr>
          <w:b/>
          <w:color w:val="000000"/>
          <w:sz w:val="24"/>
          <w:szCs w:val="24"/>
          <w:lang w:val="uk-UA"/>
        </w:rPr>
        <w:t xml:space="preserve"> </w:t>
      </w:r>
      <w:r w:rsidR="0087279E" w:rsidRPr="00E06DE6">
        <w:rPr>
          <w:b/>
          <w:color w:val="000000"/>
          <w:sz w:val="24"/>
          <w:szCs w:val="24"/>
        </w:rPr>
        <w:t>праць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1284"/>
        <w:gridCol w:w="1301"/>
        <w:gridCol w:w="2500"/>
        <w:gridCol w:w="1687"/>
        <w:gridCol w:w="1124"/>
        <w:gridCol w:w="1653"/>
      </w:tblGrid>
      <w:tr w:rsidR="0067590F" w:rsidRPr="00E06DE6" w:rsidTr="00D36822">
        <w:trPr>
          <w:trHeight w:val="1121"/>
        </w:trPr>
        <w:tc>
          <w:tcPr>
            <w:tcW w:w="784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N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з/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84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Факультет або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науковийпідрозді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301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Автори </w:t>
            </w:r>
          </w:p>
          <w:p w:rsidR="0087279E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(упоряд</w:t>
            </w:r>
            <w:r w:rsidR="0087279E" w:rsidRPr="00E06DE6">
              <w:rPr>
                <w:color w:val="000000"/>
                <w:sz w:val="24"/>
                <w:szCs w:val="24"/>
                <w:lang w:val="uk-UA"/>
              </w:rPr>
              <w:t>)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00" w:type="dxa"/>
          </w:tcPr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687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Рекомендація до друку, № 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та  дата протоколу</w:t>
            </w:r>
          </w:p>
        </w:tc>
        <w:tc>
          <w:tcPr>
            <w:tcW w:w="1124" w:type="dxa"/>
          </w:tcPr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Вихідні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дані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(рік, 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вид-во)</w:t>
            </w:r>
          </w:p>
        </w:tc>
        <w:tc>
          <w:tcPr>
            <w:tcW w:w="1653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Об`є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 в умовнодрукованихаркушах</w:t>
            </w:r>
          </w:p>
        </w:tc>
      </w:tr>
      <w:tr w:rsidR="002B5258" w:rsidRPr="00E06DE6" w:rsidTr="00D36822">
        <w:trPr>
          <w:trHeight w:val="2400"/>
        </w:trPr>
        <w:tc>
          <w:tcPr>
            <w:tcW w:w="784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84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301" w:type="dxa"/>
          </w:tcPr>
          <w:p w:rsidR="002B5258" w:rsidRPr="00E06DE6" w:rsidRDefault="002B5258" w:rsidP="00D3682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00" w:type="dxa"/>
          </w:tcPr>
          <w:p w:rsidR="00D36822" w:rsidRPr="00E06DE6" w:rsidRDefault="00D36822" w:rsidP="00CD27EE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87" w:type="dxa"/>
          </w:tcPr>
          <w:p w:rsidR="002B5258" w:rsidRPr="00E06DE6" w:rsidRDefault="002B5258" w:rsidP="00CD27EE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24" w:type="dxa"/>
          </w:tcPr>
          <w:p w:rsidR="002B5258" w:rsidRPr="00E06DE6" w:rsidRDefault="002B5258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53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2B5258" w:rsidRPr="00E06DE6" w:rsidRDefault="002B5258" w:rsidP="00B10383">
      <w:pPr>
        <w:jc w:val="center"/>
        <w:rPr>
          <w:b/>
          <w:color w:val="000000"/>
          <w:sz w:val="24"/>
          <w:szCs w:val="24"/>
          <w:lang w:val="uk-UA"/>
        </w:rPr>
      </w:pPr>
    </w:p>
    <w:p w:rsidR="0087279E" w:rsidRPr="00E06DE6" w:rsidRDefault="00AA7F0C" w:rsidP="00B10383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3. </w:t>
      </w:r>
      <w:proofErr w:type="gramStart"/>
      <w:r w:rsidR="0087279E" w:rsidRPr="00E06DE6">
        <w:rPr>
          <w:b/>
          <w:color w:val="000000"/>
          <w:sz w:val="24"/>
          <w:szCs w:val="24"/>
        </w:rPr>
        <w:t>П</w:t>
      </w:r>
      <w:proofErr w:type="gramEnd"/>
      <w:r w:rsidR="0087279E" w:rsidRPr="00E06DE6">
        <w:rPr>
          <w:b/>
          <w:color w:val="000000"/>
          <w:sz w:val="24"/>
          <w:szCs w:val="24"/>
          <w:lang w:val="uk-UA"/>
        </w:rPr>
        <w:t>ідручники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276"/>
        <w:gridCol w:w="2552"/>
        <w:gridCol w:w="1842"/>
        <w:gridCol w:w="1134"/>
        <w:gridCol w:w="1276"/>
        <w:gridCol w:w="532"/>
      </w:tblGrid>
      <w:tr w:rsidR="0067590F" w:rsidRPr="00E06DE6" w:rsidTr="00E0081D">
        <w:tc>
          <w:tcPr>
            <w:tcW w:w="568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N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з/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Факультет або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науковийпідрозді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Автори 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(упоряд.)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52" w:type="dxa"/>
          </w:tcPr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842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Рекомендація до друку, № 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та  дата протоколу</w:t>
            </w:r>
          </w:p>
        </w:tc>
        <w:tc>
          <w:tcPr>
            <w:tcW w:w="1134" w:type="dxa"/>
          </w:tcPr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Вихідні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дані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(рік, 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вид-во)</w:t>
            </w:r>
          </w:p>
        </w:tc>
        <w:tc>
          <w:tcPr>
            <w:tcW w:w="1276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Об`є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 в умовнодрукованихаркушах</w:t>
            </w:r>
          </w:p>
        </w:tc>
        <w:tc>
          <w:tcPr>
            <w:tcW w:w="532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мова</w:t>
            </w:r>
          </w:p>
        </w:tc>
      </w:tr>
      <w:tr w:rsidR="0067590F" w:rsidRPr="00E06DE6" w:rsidTr="00E0081D">
        <w:tc>
          <w:tcPr>
            <w:tcW w:w="568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2B5258" w:rsidRPr="00E06DE6" w:rsidRDefault="002B5258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B5258" w:rsidRPr="00E06DE6" w:rsidRDefault="002B5258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7279E" w:rsidRPr="00E06DE6" w:rsidRDefault="0067590F" w:rsidP="0067590F">
      <w:pPr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                                          </w:t>
      </w:r>
      <w:r w:rsidR="00AA7F0C" w:rsidRPr="00E06DE6">
        <w:rPr>
          <w:b/>
          <w:color w:val="000000"/>
          <w:sz w:val="24"/>
          <w:szCs w:val="24"/>
          <w:lang w:val="uk-UA"/>
        </w:rPr>
        <w:t>4. Навчально-методичі видання</w:t>
      </w:r>
      <w:r w:rsidR="007849D8" w:rsidRPr="00E06DE6">
        <w:rPr>
          <w:b/>
          <w:color w:val="000000"/>
          <w:sz w:val="24"/>
          <w:szCs w:val="24"/>
          <w:lang w:val="uk-UA"/>
        </w:rPr>
        <w:t>,</w:t>
      </w:r>
      <w:r w:rsidR="00AA7F0C" w:rsidRPr="00E06DE6">
        <w:rPr>
          <w:b/>
          <w:color w:val="000000"/>
          <w:sz w:val="24"/>
          <w:szCs w:val="24"/>
          <w:lang w:val="uk-UA"/>
        </w:rPr>
        <w:t xml:space="preserve"> п</w:t>
      </w:r>
      <w:r w:rsidR="0087279E" w:rsidRPr="00E06DE6">
        <w:rPr>
          <w:b/>
          <w:color w:val="000000"/>
          <w:sz w:val="24"/>
          <w:szCs w:val="24"/>
        </w:rPr>
        <w:t>ос</w:t>
      </w:r>
      <w:r w:rsidR="0087279E" w:rsidRPr="00E06DE6">
        <w:rPr>
          <w:b/>
          <w:color w:val="000000"/>
          <w:sz w:val="24"/>
          <w:szCs w:val="24"/>
          <w:lang w:val="uk-UA"/>
        </w:rPr>
        <w:t>ібники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417"/>
        <w:gridCol w:w="1276"/>
        <w:gridCol w:w="2552"/>
        <w:gridCol w:w="1842"/>
        <w:gridCol w:w="1134"/>
        <w:gridCol w:w="1276"/>
        <w:gridCol w:w="532"/>
      </w:tblGrid>
      <w:tr w:rsidR="0067590F" w:rsidRPr="00E06DE6" w:rsidTr="00E0081D">
        <w:tc>
          <w:tcPr>
            <w:tcW w:w="568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N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з/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417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Факультет або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науковийпідрозді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Автори 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(упоряд.)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2552" w:type="dxa"/>
          </w:tcPr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Назва</w:t>
            </w:r>
          </w:p>
        </w:tc>
        <w:tc>
          <w:tcPr>
            <w:tcW w:w="1842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Рекомендація до друку, № </w:t>
            </w:r>
          </w:p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та  дата протоколу</w:t>
            </w:r>
          </w:p>
        </w:tc>
        <w:tc>
          <w:tcPr>
            <w:tcW w:w="1134" w:type="dxa"/>
          </w:tcPr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Вихідні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дані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(рік, </w:t>
            </w:r>
          </w:p>
          <w:p w:rsidR="0087279E" w:rsidRPr="00E06DE6" w:rsidRDefault="0087279E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вид-во)</w:t>
            </w:r>
          </w:p>
        </w:tc>
        <w:tc>
          <w:tcPr>
            <w:tcW w:w="1276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Об`є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м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 в умовнодрукова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-</w:t>
            </w:r>
            <w:r w:rsidRPr="00E06DE6">
              <w:rPr>
                <w:color w:val="000000"/>
                <w:sz w:val="24"/>
                <w:szCs w:val="24"/>
              </w:rPr>
              <w:t>них аркушах</w:t>
            </w:r>
          </w:p>
        </w:tc>
        <w:tc>
          <w:tcPr>
            <w:tcW w:w="532" w:type="dxa"/>
          </w:tcPr>
          <w:p w:rsidR="0087279E" w:rsidRPr="00E06DE6" w:rsidRDefault="0087279E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мова</w:t>
            </w:r>
          </w:p>
        </w:tc>
      </w:tr>
      <w:tr w:rsidR="0067590F" w:rsidRPr="00E06DE6" w:rsidTr="00E0081D">
        <w:tc>
          <w:tcPr>
            <w:tcW w:w="568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B5258" w:rsidRPr="00E06DE6" w:rsidRDefault="003E5A97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Кісельова Ю.А. </w:t>
            </w:r>
          </w:p>
        </w:tc>
        <w:tc>
          <w:tcPr>
            <w:tcW w:w="2552" w:type="dxa"/>
          </w:tcPr>
          <w:p w:rsidR="002B5258" w:rsidRPr="003E5A97" w:rsidRDefault="003E5A97" w:rsidP="003E5A97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proofErr w:type="gramStart"/>
            <w:r w:rsidRPr="003E5A97">
              <w:rPr>
                <w:color w:val="222222"/>
                <w:sz w:val="24"/>
                <w:szCs w:val="24"/>
                <w:shd w:val="clear" w:color="auto" w:fill="FFFFFF"/>
              </w:rPr>
              <w:t>Вступ</w:t>
            </w:r>
            <w:proofErr w:type="gramEnd"/>
            <w:r w:rsidRPr="003E5A97">
              <w:rPr>
                <w:color w:val="222222"/>
                <w:sz w:val="24"/>
                <w:szCs w:val="24"/>
                <w:shd w:val="clear" w:color="auto" w:fill="FFFFFF"/>
              </w:rPr>
              <w:t xml:space="preserve"> до спеціальності: </w:t>
            </w:r>
            <w:r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методичні рекомендації </w:t>
            </w:r>
          </w:p>
        </w:tc>
        <w:tc>
          <w:tcPr>
            <w:tcW w:w="1842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2B5258" w:rsidRPr="003E5A97" w:rsidRDefault="003E5A97" w:rsidP="00E0081D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3E5A9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ХНУ імені </w:t>
            </w:r>
            <w:r w:rsidRPr="003E5A9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lastRenderedPageBreak/>
              <w:t>В.Н.</w:t>
            </w:r>
            <w:r w:rsidRPr="003E5A97">
              <w:rPr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3E5A97">
              <w:rPr>
                <w:color w:val="222222"/>
                <w:sz w:val="24"/>
                <w:szCs w:val="24"/>
                <w:shd w:val="clear" w:color="auto" w:fill="FFFFFF"/>
                <w:lang w:val="uk-UA"/>
              </w:rPr>
              <w:t>Каразіна, 2019</w:t>
            </w:r>
          </w:p>
        </w:tc>
        <w:tc>
          <w:tcPr>
            <w:tcW w:w="1276" w:type="dxa"/>
          </w:tcPr>
          <w:p w:rsidR="002B5258" w:rsidRPr="003E5A97" w:rsidRDefault="003E5A97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lastRenderedPageBreak/>
              <w:t>28</w:t>
            </w:r>
          </w:p>
        </w:tc>
        <w:tc>
          <w:tcPr>
            <w:tcW w:w="532" w:type="dxa"/>
          </w:tcPr>
          <w:p w:rsidR="002B5258" w:rsidRPr="00E06DE6" w:rsidRDefault="002B5258" w:rsidP="00E0081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87279E" w:rsidRPr="00E06DE6" w:rsidRDefault="0087279E" w:rsidP="00B10383">
      <w:pPr>
        <w:jc w:val="center"/>
        <w:rPr>
          <w:b/>
          <w:color w:val="000000"/>
          <w:sz w:val="24"/>
          <w:szCs w:val="24"/>
          <w:lang w:val="uk-UA"/>
        </w:rPr>
      </w:pPr>
    </w:p>
    <w:p w:rsidR="00AA7F0C" w:rsidRPr="00E06DE6" w:rsidRDefault="00AA7F0C" w:rsidP="00AA7F0C">
      <w:pPr>
        <w:tabs>
          <w:tab w:val="left" w:pos="3540"/>
        </w:tabs>
        <w:rPr>
          <w:b/>
          <w:color w:val="000000"/>
          <w:sz w:val="24"/>
          <w:szCs w:val="24"/>
          <w:lang w:val="uk-UA"/>
        </w:rPr>
      </w:pPr>
    </w:p>
    <w:p w:rsidR="0087279E" w:rsidRPr="00E06DE6" w:rsidRDefault="00ED138C" w:rsidP="00AA7F0C">
      <w:pPr>
        <w:tabs>
          <w:tab w:val="left" w:pos="3540"/>
        </w:tabs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>5.</w:t>
      </w:r>
      <w:r w:rsidR="007849D8" w:rsidRPr="00E06DE6">
        <w:rPr>
          <w:b/>
          <w:color w:val="000000"/>
          <w:sz w:val="24"/>
          <w:szCs w:val="24"/>
          <w:lang w:val="uk-UA"/>
        </w:rPr>
        <w:t xml:space="preserve"> </w:t>
      </w:r>
      <w:r w:rsidR="0087279E" w:rsidRPr="00E06DE6">
        <w:rPr>
          <w:b/>
          <w:color w:val="000000"/>
          <w:sz w:val="24"/>
          <w:szCs w:val="24"/>
          <w:lang w:val="uk-UA"/>
        </w:rPr>
        <w:t>Статті зі збірників наукових видань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417"/>
        <w:gridCol w:w="2694"/>
        <w:gridCol w:w="1842"/>
        <w:gridCol w:w="1418"/>
        <w:gridCol w:w="850"/>
        <w:gridCol w:w="1188"/>
      </w:tblGrid>
      <w:tr w:rsidR="0067590F" w:rsidRPr="00E06DE6" w:rsidTr="007849D8">
        <w:trPr>
          <w:trHeight w:val="2677"/>
        </w:trPr>
        <w:tc>
          <w:tcPr>
            <w:tcW w:w="534" w:type="dxa"/>
          </w:tcPr>
          <w:p w:rsidR="007849D8" w:rsidRPr="00E06DE6" w:rsidRDefault="007849D8" w:rsidP="0023479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N</w:t>
            </w:r>
          </w:p>
          <w:p w:rsidR="007849D8" w:rsidRPr="00E06DE6" w:rsidRDefault="007849D8" w:rsidP="0023479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Ф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у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л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ь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е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Автори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4" w:type="dxa"/>
          </w:tcPr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842" w:type="dxa"/>
          </w:tcPr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1418" w:type="dxa"/>
          </w:tcPr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Рекоменда-ція до друку, № і дата протоколу</w:t>
            </w:r>
          </w:p>
        </w:tc>
        <w:tc>
          <w:tcPr>
            <w:tcW w:w="850" w:type="dxa"/>
          </w:tcPr>
          <w:p w:rsidR="007849D8" w:rsidRPr="00E06DE6" w:rsidRDefault="007849D8" w:rsidP="00902F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Вихідні </w:t>
            </w:r>
          </w:p>
          <w:p w:rsidR="007849D8" w:rsidRPr="00E06DE6" w:rsidRDefault="007849D8" w:rsidP="00902F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дані (рік, </w:t>
            </w:r>
          </w:p>
          <w:p w:rsidR="007849D8" w:rsidRPr="00E06DE6" w:rsidRDefault="007849D8" w:rsidP="00902F6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вид-во)</w:t>
            </w:r>
          </w:p>
        </w:tc>
        <w:tc>
          <w:tcPr>
            <w:tcW w:w="1188" w:type="dxa"/>
          </w:tcPr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Об`єм</w:t>
            </w:r>
          </w:p>
          <w:p w:rsidR="007849D8" w:rsidRPr="00E06DE6" w:rsidRDefault="007849D8" w:rsidP="0023479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(перша-остання сторінки роботи)</w:t>
            </w:r>
          </w:p>
        </w:tc>
      </w:tr>
      <w:tr w:rsidR="0067590F" w:rsidRPr="00E06DE6" w:rsidTr="007849D8">
        <w:trPr>
          <w:trHeight w:val="2677"/>
        </w:trPr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B26D08" w:rsidRDefault="00B26D08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B26D08">
              <w:rPr>
                <w:color w:val="000000"/>
                <w:sz w:val="24"/>
                <w:szCs w:val="24"/>
                <w:lang w:val="uk-UA" w:eastAsia="ru-RU"/>
              </w:rPr>
              <w:t>І</w:t>
            </w:r>
            <w:r>
              <w:rPr>
                <w:color w:val="000000"/>
                <w:sz w:val="24"/>
                <w:szCs w:val="24"/>
                <w:lang w:val="uk-UA" w:eastAsia="ru-RU"/>
              </w:rPr>
              <w:br/>
              <w:t>с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т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о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р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и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ч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н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и</w:t>
            </w:r>
          </w:p>
          <w:p w:rsidR="00B26D08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t>й</w:t>
            </w:r>
          </w:p>
          <w:p w:rsidR="007D137B" w:rsidRPr="00E06DE6" w:rsidRDefault="00B26D08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>
              <w:rPr>
                <w:color w:val="000000"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1417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Киселева Ю.А., Антощенко А.В. 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Эмоциональный мир автобиографии С.М. Соловьева</w:t>
            </w:r>
          </w:p>
        </w:tc>
        <w:tc>
          <w:tcPr>
            <w:tcW w:w="1842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Отечественная культура и историческая мысль XVIII–XX вв.: сборник статей и материалов.</w:t>
            </w:r>
          </w:p>
        </w:tc>
        <w:tc>
          <w:tcPr>
            <w:tcW w:w="1418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Вып.5. – Брянск: МОО «ИС», 2019. </w:t>
            </w:r>
          </w:p>
        </w:tc>
        <w:tc>
          <w:tcPr>
            <w:tcW w:w="1188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– С. 30–53</w:t>
            </w:r>
          </w:p>
        </w:tc>
      </w:tr>
      <w:tr w:rsidR="0067590F" w:rsidRPr="00E06DE6" w:rsidTr="007849D8">
        <w:trPr>
          <w:trHeight w:val="2677"/>
        </w:trPr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Шрамко І.Б.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Р</w:t>
            </w:r>
            <w:r w:rsidRPr="00E06DE6">
              <w:rPr>
                <w:color w:val="000000"/>
                <w:sz w:val="24"/>
                <w:szCs w:val="24"/>
              </w:rPr>
              <w:t>оботи на Західному укріпленні Більського городища</w:t>
            </w:r>
          </w:p>
        </w:tc>
        <w:tc>
          <w:tcPr>
            <w:tcW w:w="1842" w:type="dxa"/>
          </w:tcPr>
          <w:p w:rsidR="007D137B" w:rsidRPr="00E06DE6" w:rsidRDefault="007D137B" w:rsidP="007D1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Болтрик Ю.В. (голов ред). </w:t>
            </w:r>
            <w:r w:rsidRPr="00E06DE6">
              <w:rPr>
                <w:i/>
                <w:color w:val="000000"/>
                <w:sz w:val="24"/>
                <w:szCs w:val="24"/>
                <w:lang w:val="uk-UA"/>
              </w:rPr>
              <w:t>Археологічні дослідження в Україні 2017.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</w:p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Київ, 2019</w:t>
            </w:r>
          </w:p>
        </w:tc>
        <w:tc>
          <w:tcPr>
            <w:tcW w:w="118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212</w:t>
            </w:r>
          </w:p>
        </w:tc>
      </w:tr>
      <w:tr w:rsidR="0067590F" w:rsidRPr="00E06DE6" w:rsidTr="007849D8">
        <w:trPr>
          <w:trHeight w:val="2677"/>
        </w:trPr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Шрамко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І.</w:t>
            </w:r>
            <w:r w:rsidRPr="00E06DE6">
              <w:rPr>
                <w:color w:val="000000"/>
                <w:sz w:val="24"/>
                <w:szCs w:val="24"/>
              </w:rPr>
              <w:t>, Задніков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С.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Дослідження округи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>ільського городища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842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Болтрик Ю.В. (голов ред). </w:t>
            </w:r>
            <w:r w:rsidRPr="00E06DE6">
              <w:rPr>
                <w:i/>
                <w:color w:val="000000"/>
                <w:sz w:val="24"/>
                <w:szCs w:val="24"/>
                <w:lang w:val="uk-UA"/>
              </w:rPr>
              <w:t>Археологічні дослідження в Україні 2017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41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Київ, 2019. </w:t>
            </w:r>
          </w:p>
        </w:tc>
        <w:tc>
          <w:tcPr>
            <w:tcW w:w="1188" w:type="dxa"/>
          </w:tcPr>
          <w:p w:rsidR="007D137B" w:rsidRPr="00E06DE6" w:rsidRDefault="007D137B" w:rsidP="007D1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с. 213</w:t>
            </w:r>
          </w:p>
        </w:tc>
      </w:tr>
      <w:tr w:rsidR="0067590F" w:rsidRPr="00E06DE6" w:rsidTr="007849D8">
        <w:trPr>
          <w:trHeight w:val="2677"/>
        </w:trPr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Шрамко І., Задніков С.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Дослідження могильника Скоробір. </w:t>
            </w:r>
          </w:p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</w:tcPr>
          <w:p w:rsidR="007D137B" w:rsidRPr="00E06DE6" w:rsidRDefault="007D137B" w:rsidP="007D1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В: Болтрик Ю.В. (голов ред). </w:t>
            </w:r>
            <w:r w:rsidRPr="00E06DE6">
              <w:rPr>
                <w:i/>
                <w:color w:val="000000"/>
                <w:sz w:val="24"/>
                <w:szCs w:val="24"/>
                <w:lang w:val="uk-UA"/>
              </w:rPr>
              <w:t>Археологічні дослідження в Україні 2017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41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Київ, 2019. </w:t>
            </w:r>
          </w:p>
        </w:tc>
        <w:tc>
          <w:tcPr>
            <w:tcW w:w="118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с. 213–214.</w:t>
            </w:r>
          </w:p>
        </w:tc>
      </w:tr>
      <w:tr w:rsidR="0067590F" w:rsidRPr="00E06DE6" w:rsidTr="007849D8">
        <w:trPr>
          <w:trHeight w:val="2677"/>
        </w:trPr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Шрамко І.Б., Задніков С.А.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Дослідження В.П.Андрієнка на Більському городища. </w:t>
            </w:r>
          </w:p>
        </w:tc>
        <w:tc>
          <w:tcPr>
            <w:tcW w:w="1842" w:type="dxa"/>
          </w:tcPr>
          <w:p w:rsidR="007D137B" w:rsidRPr="00E06DE6" w:rsidRDefault="007D137B" w:rsidP="007D13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i/>
                <w:color w:val="000000"/>
                <w:sz w:val="24"/>
                <w:szCs w:val="24"/>
                <w:lang w:val="uk-UA"/>
              </w:rPr>
              <w:t>Старожитності Лівобережного Подніпров’я – 2019. До 80-річчя В.П.Андрієнка.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Київ, Полтава. Дивосвіт, 2019 </w:t>
            </w:r>
          </w:p>
        </w:tc>
        <w:tc>
          <w:tcPr>
            <w:tcW w:w="118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С. 16-31.</w:t>
            </w:r>
          </w:p>
        </w:tc>
      </w:tr>
      <w:tr w:rsidR="0067590F" w:rsidRPr="00E06DE6" w:rsidTr="007849D8">
        <w:trPr>
          <w:trHeight w:val="2677"/>
        </w:trPr>
        <w:tc>
          <w:tcPr>
            <w:tcW w:w="534" w:type="dxa"/>
          </w:tcPr>
          <w:p w:rsidR="00403321" w:rsidRPr="00E06DE6" w:rsidRDefault="00403321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03321" w:rsidRPr="00E06DE6" w:rsidRDefault="00403321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Иващенко В. Ю.</w:t>
            </w:r>
          </w:p>
        </w:tc>
        <w:tc>
          <w:tcPr>
            <w:tcW w:w="2694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«События жизни» в эпистолярном наследии М. С. Дринова</w:t>
            </w:r>
          </w:p>
        </w:tc>
        <w:tc>
          <w:tcPr>
            <w:tcW w:w="1842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Bulgarica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Slavica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et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Rossica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Научный сборник в честь заслуженного профессора Московского университета Людмилы Васильевны Гориной (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Труд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ы исторического факультета МГУ.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Вып. 135. Сер. 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: Исторические исследования, 79)</w:t>
            </w:r>
          </w:p>
        </w:tc>
        <w:tc>
          <w:tcPr>
            <w:tcW w:w="1418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СПб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Алетейя, 2019.</w:t>
            </w:r>
          </w:p>
        </w:tc>
        <w:tc>
          <w:tcPr>
            <w:tcW w:w="1188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С.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130 – 145</w:t>
            </w:r>
          </w:p>
        </w:tc>
      </w:tr>
      <w:tr w:rsidR="0067590F" w:rsidRPr="00E06DE6" w:rsidTr="007849D8">
        <w:trPr>
          <w:trHeight w:val="2677"/>
        </w:trPr>
        <w:tc>
          <w:tcPr>
            <w:tcW w:w="534" w:type="dxa"/>
          </w:tcPr>
          <w:p w:rsidR="005330F9" w:rsidRPr="00E06DE6" w:rsidRDefault="005330F9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5330F9" w:rsidRPr="00E06DE6" w:rsidRDefault="005330F9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5330F9" w:rsidRPr="00E06DE6" w:rsidRDefault="005330F9" w:rsidP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Скирда В.В., Приймак В. В.</w:t>
            </w:r>
          </w:p>
        </w:tc>
        <w:tc>
          <w:tcPr>
            <w:tcW w:w="2694" w:type="dxa"/>
          </w:tcPr>
          <w:p w:rsidR="005330F9" w:rsidRPr="00E06DE6" w:rsidRDefault="005330F9" w:rsidP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Памяткознавчі аспекти історії досліджень археологічного комплексу біля с. Ницаха</w:t>
            </w:r>
          </w:p>
        </w:tc>
        <w:tc>
          <w:tcPr>
            <w:tcW w:w="1842" w:type="dxa"/>
          </w:tcPr>
          <w:p w:rsidR="005330F9" w:rsidRPr="00E06DE6" w:rsidRDefault="005330F9" w:rsidP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Археологічні дослідження Більсьского городища – 2018 = Archeological research of Bilsk hillfort – 2018: збірник наукових праць.</w:t>
            </w:r>
          </w:p>
        </w:tc>
        <w:tc>
          <w:tcPr>
            <w:tcW w:w="1418" w:type="dxa"/>
          </w:tcPr>
          <w:p w:rsidR="005330F9" w:rsidRPr="00E06DE6" w:rsidRDefault="005330F9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Друкується за рішенням Вченої Ради Центру пам’яткознавства НАН України і УТОПІК</w:t>
            </w:r>
          </w:p>
          <w:p w:rsidR="005330F9" w:rsidRPr="00E06DE6" w:rsidRDefault="005330F9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(протокол 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№ 5 від 07.06.2018 р.) та планів роботи Департаменту культури і туризму</w:t>
            </w:r>
          </w:p>
          <w:p w:rsidR="005330F9" w:rsidRPr="00E06DE6" w:rsidRDefault="005330F9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Полтавської обласної державної адміністрації, Комунальної установи «Історико-культурний</w:t>
            </w:r>
          </w:p>
          <w:p w:rsidR="005330F9" w:rsidRPr="00E06DE6" w:rsidRDefault="005330F9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заповідник «Більськ» Полтавської обласної ради на 2019 р.</w:t>
            </w:r>
          </w:p>
        </w:tc>
        <w:tc>
          <w:tcPr>
            <w:tcW w:w="850" w:type="dxa"/>
          </w:tcPr>
          <w:p w:rsidR="005330F9" w:rsidRPr="00E06DE6" w:rsidRDefault="005330F9" w:rsidP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Київ-Котельва: ЦП НАН України і УТОПІК, 2019</w:t>
            </w:r>
          </w:p>
        </w:tc>
        <w:tc>
          <w:tcPr>
            <w:tcW w:w="1188" w:type="dxa"/>
          </w:tcPr>
          <w:p w:rsidR="005330F9" w:rsidRPr="00E06DE6" w:rsidRDefault="005330F9" w:rsidP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С. 220 – 229</w:t>
            </w:r>
          </w:p>
        </w:tc>
      </w:tr>
      <w:tr w:rsidR="0067590F" w:rsidRPr="00E06DE6" w:rsidTr="005330F9">
        <w:trPr>
          <w:trHeight w:val="2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 w:rsidP="000A72DC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Михайлов О.В.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«Історія Харківської обласної організації українського товариства охорони пам’яток історії та культури в період з 1966 по 1971 рр».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Науковий журнал «Альманах науки»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30 вересня 2019,</w:t>
            </w:r>
          </w:p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ФОП Камінська А.П,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45-47</w:t>
            </w:r>
          </w:p>
        </w:tc>
      </w:tr>
      <w:tr w:rsidR="0067590F" w:rsidRPr="00E06DE6" w:rsidTr="005330F9">
        <w:trPr>
          <w:trHeight w:val="2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Куделко С. М. та ін..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История медицины в современных условиях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Новини медицини та фармації у світі. 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№ 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Х., 2019. 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С.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10-11</w:t>
            </w:r>
          </w:p>
        </w:tc>
      </w:tr>
      <w:tr w:rsidR="0067590F" w:rsidRPr="00E06DE6" w:rsidTr="005330F9">
        <w:trPr>
          <w:trHeight w:val="26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B62D37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hyperlink r:id="rId7" w:tooltip="Список публикаций этого автора" w:history="1">
              <w:r w:rsidR="0067590F" w:rsidRPr="00E06DE6">
                <w:rPr>
                  <w:rStyle w:val="a6"/>
                  <w:bCs/>
                  <w:color w:val="000000"/>
                  <w:sz w:val="24"/>
                  <w:szCs w:val="24"/>
                  <w:u w:val="none"/>
                </w:rPr>
                <w:t>Каплин А.Д.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a6"/>
                <w:bCs/>
                <w:color w:val="000000"/>
                <w:sz w:val="24"/>
                <w:szCs w:val="24"/>
                <w:u w:val="none"/>
              </w:rPr>
              <w:t>И.В. Киреевский о значении монастырей и монашества для просвещения России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a6"/>
                <w:bCs/>
                <w:color w:val="000000"/>
                <w:sz w:val="24"/>
                <w:szCs w:val="24"/>
                <w:u w:val="none"/>
              </w:rPr>
              <w:t>Духовное и культурное наследие монастырей Русской Православной Церкви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67590F">
            <w:pPr>
              <w:spacing w:after="0" w:line="36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Style w:val="a6"/>
                <w:bCs/>
                <w:color w:val="000000"/>
                <w:sz w:val="24"/>
                <w:szCs w:val="24"/>
                <w:u w:val="none"/>
              </w:rPr>
              <w:t xml:space="preserve">М.: Институт мировой литературы РАН, 2019. </w:t>
            </w:r>
          </w:p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67590F">
            <w:pPr>
              <w:spacing w:after="0" w:line="360" w:lineRule="auto"/>
              <w:jc w:val="both"/>
              <w:rPr>
                <w:rStyle w:val="a6"/>
                <w:bCs/>
                <w:color w:val="000000"/>
                <w:sz w:val="24"/>
                <w:szCs w:val="24"/>
                <w:u w:val="none"/>
                <w:lang w:val="uk-UA"/>
              </w:rPr>
            </w:pPr>
            <w:r w:rsidRPr="00E06DE6">
              <w:rPr>
                <w:rStyle w:val="a6"/>
                <w:bCs/>
                <w:color w:val="000000"/>
                <w:sz w:val="24"/>
                <w:szCs w:val="24"/>
                <w:u w:val="none"/>
                <w:lang w:val="uk-UA"/>
              </w:rPr>
              <w:t>С. 84–86.</w:t>
            </w:r>
          </w:p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</w:tbl>
    <w:p w:rsidR="0087279E" w:rsidRPr="00E06DE6" w:rsidRDefault="0087279E" w:rsidP="00B10383">
      <w:pPr>
        <w:jc w:val="center"/>
        <w:rPr>
          <w:b/>
          <w:color w:val="000000"/>
          <w:sz w:val="24"/>
          <w:szCs w:val="24"/>
          <w:lang w:val="uk-UA"/>
        </w:rPr>
      </w:pPr>
    </w:p>
    <w:p w:rsidR="0087279E" w:rsidRPr="00E06DE6" w:rsidRDefault="00ED138C" w:rsidP="00B10383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>6</w:t>
      </w:r>
      <w:r w:rsidR="007849D8" w:rsidRPr="00E06DE6">
        <w:rPr>
          <w:b/>
          <w:color w:val="000000"/>
          <w:sz w:val="24"/>
          <w:szCs w:val="24"/>
          <w:lang w:val="uk-UA"/>
        </w:rPr>
        <w:t>.</w:t>
      </w:r>
      <w:r w:rsidR="0087279E" w:rsidRPr="00E06DE6">
        <w:rPr>
          <w:b/>
          <w:color w:val="000000"/>
          <w:sz w:val="24"/>
          <w:szCs w:val="24"/>
          <w:lang w:val="uk-UA"/>
        </w:rPr>
        <w:t>Статті з</w:t>
      </w:r>
      <w:r w:rsidR="007849D8" w:rsidRPr="00E06DE6">
        <w:rPr>
          <w:b/>
          <w:color w:val="000000"/>
          <w:sz w:val="24"/>
          <w:szCs w:val="24"/>
          <w:lang w:val="uk-UA"/>
        </w:rPr>
        <w:t xml:space="preserve"> фахових</w:t>
      </w:r>
      <w:r w:rsidR="0087279E" w:rsidRPr="00E06DE6">
        <w:rPr>
          <w:b/>
          <w:color w:val="000000"/>
          <w:sz w:val="24"/>
          <w:szCs w:val="24"/>
          <w:lang w:val="uk-UA"/>
        </w:rPr>
        <w:t xml:space="preserve"> періодичних видань</w:t>
      </w:r>
      <w:r w:rsidR="007849D8" w:rsidRPr="00E06DE6">
        <w:rPr>
          <w:b/>
          <w:color w:val="000000"/>
          <w:sz w:val="24"/>
          <w:szCs w:val="24"/>
          <w:lang w:val="uk-UA"/>
        </w:rPr>
        <w:t xml:space="preserve">, що входять до </w:t>
      </w:r>
      <w:r w:rsidR="004F6FD9" w:rsidRPr="00E06DE6">
        <w:rPr>
          <w:b/>
          <w:color w:val="000000"/>
          <w:sz w:val="24"/>
          <w:szCs w:val="24"/>
          <w:lang w:val="uk-UA"/>
        </w:rPr>
        <w:t xml:space="preserve">наукометричних баз </w:t>
      </w:r>
      <w:r w:rsidR="007849D8" w:rsidRPr="00E06DE6">
        <w:rPr>
          <w:b/>
          <w:color w:val="000000"/>
          <w:sz w:val="24"/>
          <w:szCs w:val="24"/>
          <w:lang w:val="uk-UA"/>
        </w:rPr>
        <w:t xml:space="preserve">Scopus </w:t>
      </w:r>
      <w:r w:rsidR="004F6FD9" w:rsidRPr="00E06DE6">
        <w:rPr>
          <w:b/>
          <w:color w:val="000000"/>
          <w:sz w:val="24"/>
          <w:szCs w:val="24"/>
          <w:lang w:val="uk-UA"/>
        </w:rPr>
        <w:t>та</w:t>
      </w:r>
      <w:r w:rsidR="007849D8" w:rsidRPr="00E06DE6">
        <w:rPr>
          <w:b/>
          <w:color w:val="000000"/>
          <w:sz w:val="24"/>
          <w:szCs w:val="24"/>
          <w:lang w:val="uk-UA"/>
        </w:rPr>
        <w:t xml:space="preserve"> Web of Science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559"/>
        <w:gridCol w:w="2693"/>
        <w:gridCol w:w="2694"/>
        <w:gridCol w:w="2463"/>
      </w:tblGrid>
      <w:tr w:rsidR="0067590F" w:rsidRPr="00E06DE6" w:rsidTr="007849D8">
        <w:tc>
          <w:tcPr>
            <w:tcW w:w="534" w:type="dxa"/>
          </w:tcPr>
          <w:p w:rsidR="007849D8" w:rsidRPr="00E06DE6" w:rsidRDefault="007849D8" w:rsidP="00AD5A9F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N</w:t>
            </w:r>
          </w:p>
          <w:p w:rsidR="007849D8" w:rsidRPr="00E06DE6" w:rsidRDefault="007849D8" w:rsidP="00AD5A9F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Факультет </w:t>
            </w:r>
          </w:p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Автори</w:t>
            </w:r>
          </w:p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4" w:type="dxa"/>
          </w:tcPr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463" w:type="dxa"/>
          </w:tcPr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:rsidR="007849D8" w:rsidRPr="00E06DE6" w:rsidRDefault="007849D8" w:rsidP="00AD5A9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видавництво</w:t>
            </w:r>
          </w:p>
        </w:tc>
      </w:tr>
      <w:tr w:rsidR="0067590F" w:rsidRPr="00E06DE6" w:rsidTr="007849D8">
        <w:tc>
          <w:tcPr>
            <w:tcW w:w="534" w:type="dxa"/>
          </w:tcPr>
          <w:p w:rsidR="000F247E" w:rsidRPr="00E06DE6" w:rsidRDefault="000F247E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Іст.</w:t>
            </w:r>
          </w:p>
        </w:tc>
        <w:tc>
          <w:tcPr>
            <w:tcW w:w="1559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Посохов С.</w:t>
            </w:r>
          </w:p>
        </w:tc>
        <w:tc>
          <w:tcPr>
            <w:tcW w:w="2693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Традиции проповеди в актовых речах профессоров университетов Российской империи (вторая половина XVIII – первая треть ХІ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Х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 в.)</w:t>
            </w:r>
          </w:p>
        </w:tc>
        <w:tc>
          <w:tcPr>
            <w:tcW w:w="2694" w:type="dxa"/>
          </w:tcPr>
          <w:p w:rsidR="000F247E" w:rsidRPr="00E06DE6" w:rsidRDefault="000F247E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color w:val="000000"/>
                <w:sz w:val="24"/>
                <w:lang w:eastAsia="ru-RU"/>
              </w:rPr>
            </w:pPr>
            <w:r w:rsidRPr="00E06DE6">
              <w:rPr>
                <w:color w:val="000000"/>
                <w:sz w:val="24"/>
                <w:lang w:eastAsia="ru-RU"/>
              </w:rPr>
              <w:t xml:space="preserve">Диалог со временем. </w:t>
            </w:r>
          </w:p>
        </w:tc>
        <w:tc>
          <w:tcPr>
            <w:tcW w:w="2463" w:type="dxa"/>
          </w:tcPr>
          <w:p w:rsidR="000F247E" w:rsidRPr="00E06DE6" w:rsidRDefault="000F247E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color w:val="000000"/>
                <w:sz w:val="24"/>
                <w:lang w:eastAsia="ru-RU"/>
              </w:rPr>
            </w:pPr>
            <w:r w:rsidRPr="00E06DE6">
              <w:rPr>
                <w:color w:val="000000"/>
                <w:sz w:val="24"/>
                <w:lang w:eastAsia="ru-RU"/>
              </w:rPr>
              <w:t>2019. – Вып. 66. – С. 154 – 176.</w:t>
            </w: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590F" w:rsidRPr="00E06DE6" w:rsidTr="007849D8"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>Mari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Jarve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Lehti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Saag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Christiana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Lyn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Scheib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Ajai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K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Pathak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Francesco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Montinaro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Luca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Pagani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Rodrigo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Flores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Meriam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Guellil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Lauri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Saag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Kristiina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Tambets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lastRenderedPageBreak/>
              <w:t>Alena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Kushniarevich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Anu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Solnik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Liivi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Varul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Stanislav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Zadnikov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Oleg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Petrauskas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Maryana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Avramenko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Boris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Magomedov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Serghii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Didenko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Gennadi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Toshev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Igor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Bruyako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Denys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Grechko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Vitalii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Okatenko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Kyrylo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Gorbenko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Oleksandr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Smyrnov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Anatolii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Heiko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Roman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Reida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Serheii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Sapiehin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Sergey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Sirotin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Aleksandr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Tairov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Arman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Beisenov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Maksim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Starodubtsev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Vitali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Vasilev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Alexei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Nechvaloda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Biyaslan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Atabiev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Sergey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Litvinov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Natalia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Ekomasova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Murat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Dzhaubermez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lastRenderedPageBreak/>
              <w:t>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Sergey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Voroniatov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Olga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Utevska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Shramko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Elza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Khusnutdinova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Mait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Metspalu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Nikita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Savelev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Aivar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Kriiska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Toomas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Kivisild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Richard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Villems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en-US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lastRenderedPageBreak/>
              <w:t xml:space="preserve">Shifts in the Genetic Landscape of the Western Eurasian Steppe Associated with the Beginning and End of the Scythian Dominance. </w:t>
            </w:r>
          </w:p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>Current Biology.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3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 xml:space="preserve">29,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2430–2441,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 xml:space="preserve">Elsevier </w:t>
            </w:r>
          </w:p>
        </w:tc>
      </w:tr>
      <w:tr w:rsidR="0067590F" w:rsidRPr="00E06DE6" w:rsidTr="007849D8"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>Ka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š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uba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Maja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Lehnhardt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Enrico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, Š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ramko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Irina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Zadnikov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Stanislav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de-DE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Eisenmetallurgie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in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der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Bronzezeit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Osteuropas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Die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arch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ä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ologischen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Quellen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und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ihre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Interpretation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rPr>
                <w:i/>
                <w:color w:val="000000"/>
                <w:sz w:val="24"/>
                <w:szCs w:val="24"/>
              </w:rPr>
            </w:pPr>
            <w:r w:rsidRPr="00E06DE6">
              <w:rPr>
                <w:i/>
                <w:color w:val="000000"/>
                <w:sz w:val="24"/>
                <w:szCs w:val="24"/>
              </w:rPr>
              <w:t xml:space="preserve">Praehistorische Zeitschrift 2019. </w:t>
            </w:r>
          </w:p>
        </w:tc>
        <w:tc>
          <w:tcPr>
            <w:tcW w:w="2463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Vol. 40, 1 (2019). Р. 1–52, De Gruyter </w:t>
            </w:r>
          </w:p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7D137B" w:rsidRPr="00E06DE6" w:rsidTr="007849D8">
        <w:tc>
          <w:tcPr>
            <w:tcW w:w="534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 w:eastAsia="uk-UA"/>
              </w:rPr>
              <w:t>Kulikov, Volodymyr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 w:eastAsia="uk-UA"/>
              </w:rPr>
              <w:t>Necessity or Luxury? Welfare Work in the Company Towns of the Russian Empire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i/>
                <w:iCs/>
                <w:color w:val="000000"/>
                <w:sz w:val="24"/>
                <w:szCs w:val="24"/>
                <w:lang w:val="de-DE" w:eastAsia="uk-UA"/>
              </w:rPr>
              <w:t xml:space="preserve">Jahrbuch für </w:t>
            </w:r>
            <w:r w:rsidRPr="00E06DE6">
              <w:rPr>
                <w:color w:val="000000"/>
                <w:sz w:val="24"/>
                <w:szCs w:val="24"/>
                <w:lang w:val="de-DE"/>
              </w:rPr>
              <w:t>Wirtschaftsgeschichte</w:t>
            </w:r>
            <w:r w:rsidRPr="00E06DE6">
              <w:rPr>
                <w:i/>
                <w:iCs/>
                <w:color w:val="000000"/>
                <w:sz w:val="24"/>
                <w:szCs w:val="24"/>
                <w:lang w:val="de-DE" w:eastAsia="uk-UA"/>
              </w:rPr>
              <w:t xml:space="preserve"> / Economic History Yearbook</w:t>
            </w:r>
            <w:r w:rsidRPr="00E06DE6">
              <w:rPr>
                <w:color w:val="000000"/>
                <w:sz w:val="24"/>
                <w:szCs w:val="24"/>
                <w:lang w:val="de-DE" w:eastAsia="uk-UA"/>
              </w:rPr>
              <w:t xml:space="preserve"> </w:t>
            </w:r>
          </w:p>
        </w:tc>
        <w:tc>
          <w:tcPr>
            <w:tcW w:w="2463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uk-UA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2019. </w:t>
            </w:r>
            <w:r w:rsidRPr="00E06DE6">
              <w:rPr>
                <w:color w:val="000000"/>
                <w:sz w:val="24"/>
                <w:szCs w:val="24"/>
                <w:lang w:eastAsia="uk-UA"/>
              </w:rPr>
              <w:t>60 (2):449-472.</w:t>
            </w:r>
          </w:p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https://doi.org/10.1515/jbwg-2019-0017</w:t>
            </w:r>
          </w:p>
        </w:tc>
      </w:tr>
    </w:tbl>
    <w:p w:rsidR="0087279E" w:rsidRPr="00E06DE6" w:rsidRDefault="0087279E" w:rsidP="00B10383">
      <w:pPr>
        <w:jc w:val="center"/>
        <w:rPr>
          <w:b/>
          <w:color w:val="000000"/>
          <w:sz w:val="24"/>
          <w:szCs w:val="24"/>
          <w:lang w:val="uk-UA"/>
        </w:rPr>
      </w:pPr>
    </w:p>
    <w:p w:rsidR="007849D8" w:rsidRPr="00E06DE6" w:rsidRDefault="00ED138C" w:rsidP="007849D8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7. </w:t>
      </w:r>
      <w:r w:rsidR="007849D8" w:rsidRPr="00E06DE6">
        <w:rPr>
          <w:b/>
          <w:color w:val="000000"/>
          <w:sz w:val="24"/>
          <w:szCs w:val="24"/>
          <w:lang w:val="uk-UA"/>
        </w:rPr>
        <w:t>Статті з фахових періодичних видань, що мають імпакт-фактор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"/>
        <w:gridCol w:w="1559"/>
        <w:gridCol w:w="2693"/>
        <w:gridCol w:w="2694"/>
        <w:gridCol w:w="2463"/>
      </w:tblGrid>
      <w:tr w:rsidR="0067590F" w:rsidRPr="00E06DE6" w:rsidTr="000F247E">
        <w:trPr>
          <w:trHeight w:val="2470"/>
        </w:trPr>
        <w:tc>
          <w:tcPr>
            <w:tcW w:w="534" w:type="dxa"/>
          </w:tcPr>
          <w:p w:rsidR="000F247E" w:rsidRPr="00E06DE6" w:rsidRDefault="000F247E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N</w:t>
            </w:r>
          </w:p>
          <w:p w:rsidR="000F247E" w:rsidRPr="00E06DE6" w:rsidRDefault="000F247E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Факультет </w:t>
            </w:r>
          </w:p>
        </w:tc>
        <w:tc>
          <w:tcPr>
            <w:tcW w:w="1559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Автори</w:t>
            </w: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4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463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видавництво</w:t>
            </w:r>
          </w:p>
        </w:tc>
      </w:tr>
      <w:tr w:rsidR="0067590F" w:rsidRPr="00B62D37" w:rsidTr="000F247E">
        <w:trPr>
          <w:trHeight w:val="290"/>
        </w:trPr>
        <w:tc>
          <w:tcPr>
            <w:tcW w:w="534" w:type="dxa"/>
          </w:tcPr>
          <w:p w:rsidR="000F247E" w:rsidRPr="00E06DE6" w:rsidRDefault="000F247E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25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Іст.</w:t>
            </w:r>
          </w:p>
        </w:tc>
        <w:tc>
          <w:tcPr>
            <w:tcW w:w="1559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aa"/>
                <w:b w:val="0"/>
                <w:color w:val="000000"/>
                <w:sz w:val="24"/>
                <w:szCs w:val="24"/>
              </w:rPr>
              <w:t>Посохов С., Рачков Е.</w:t>
            </w:r>
            <w:r w:rsidRPr="00E06DE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93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aa"/>
                <w:b w:val="0"/>
                <w:color w:val="000000"/>
                <w:sz w:val="24"/>
                <w:szCs w:val="24"/>
              </w:rPr>
              <w:t>Электронный документ в системе управления (на материалах университетов Украины)</w:t>
            </w:r>
          </w:p>
        </w:tc>
        <w:tc>
          <w:tcPr>
            <w:tcW w:w="2694" w:type="dxa"/>
          </w:tcPr>
          <w:p w:rsidR="000F247E" w:rsidRPr="00E06DE6" w:rsidRDefault="000F247E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color w:val="000000"/>
                <w:sz w:val="24"/>
                <w:lang w:val="uk-UA" w:eastAsia="ru-RU"/>
              </w:rPr>
            </w:pPr>
            <w:r w:rsidRPr="00E06DE6">
              <w:rPr>
                <w:color w:val="000000"/>
                <w:sz w:val="24"/>
                <w:lang w:val="en-US" w:eastAsia="ru-RU"/>
              </w:rPr>
              <w:t xml:space="preserve">Wschodni Rocznik Humanistyczny. </w:t>
            </w:r>
          </w:p>
        </w:tc>
        <w:tc>
          <w:tcPr>
            <w:tcW w:w="2463" w:type="dxa"/>
          </w:tcPr>
          <w:p w:rsidR="000F247E" w:rsidRPr="00E06DE6" w:rsidRDefault="000F247E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color w:val="000000"/>
                <w:sz w:val="24"/>
                <w:lang w:val="uk-UA" w:eastAsia="ru-RU"/>
              </w:rPr>
            </w:pPr>
            <w:r w:rsidRPr="00E06DE6">
              <w:rPr>
                <w:color w:val="000000"/>
                <w:sz w:val="24"/>
                <w:lang w:val="en-US" w:eastAsia="ru-RU"/>
              </w:rPr>
              <w:t xml:space="preserve">2018. </w:t>
            </w:r>
            <w:r w:rsidRPr="00E06DE6">
              <w:rPr>
                <w:color w:val="000000"/>
                <w:sz w:val="24"/>
                <w:lang w:eastAsia="ru-RU"/>
              </w:rPr>
              <w:t>Т</w:t>
            </w:r>
            <w:r w:rsidRPr="00E06DE6">
              <w:rPr>
                <w:color w:val="000000"/>
                <w:sz w:val="24"/>
                <w:lang w:val="en-US" w:eastAsia="ru-RU"/>
              </w:rPr>
              <w:t>. XV, № 3: Belliculum Diplomaticum VII Lublinense. Od pergaminu i papieru do e-Government, s. 129-142.</w:t>
            </w: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849D8" w:rsidRPr="00E06DE6" w:rsidRDefault="007849D8" w:rsidP="00B10383">
      <w:pPr>
        <w:jc w:val="center"/>
        <w:rPr>
          <w:b/>
          <w:color w:val="000000"/>
          <w:sz w:val="24"/>
          <w:szCs w:val="24"/>
          <w:lang w:val="uk-UA"/>
        </w:rPr>
      </w:pPr>
    </w:p>
    <w:p w:rsidR="007849D8" w:rsidRPr="00E06DE6" w:rsidRDefault="00ED138C" w:rsidP="007849D8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8. </w:t>
      </w:r>
      <w:r w:rsidR="007849D8" w:rsidRPr="00E06DE6">
        <w:rPr>
          <w:b/>
          <w:color w:val="000000"/>
          <w:sz w:val="24"/>
          <w:szCs w:val="24"/>
          <w:lang w:val="uk-UA"/>
        </w:rPr>
        <w:t>Статті з фахових періодичних видань</w:t>
      </w:r>
    </w:p>
    <w:tbl>
      <w:tblPr>
        <w:tblW w:w="10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425"/>
        <w:gridCol w:w="1560"/>
        <w:gridCol w:w="2693"/>
        <w:gridCol w:w="2694"/>
        <w:gridCol w:w="2409"/>
      </w:tblGrid>
      <w:tr w:rsidR="0067590F" w:rsidRPr="00E06DE6" w:rsidTr="000A72DC">
        <w:tc>
          <w:tcPr>
            <w:tcW w:w="378" w:type="dxa"/>
          </w:tcPr>
          <w:p w:rsidR="00285753" w:rsidRPr="00E06DE6" w:rsidRDefault="00285753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N</w:t>
            </w:r>
          </w:p>
          <w:p w:rsidR="00285753" w:rsidRPr="00E06DE6" w:rsidRDefault="00285753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425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Факультет </w:t>
            </w:r>
          </w:p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Автори</w:t>
            </w:r>
          </w:p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693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694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409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видавництво</w:t>
            </w:r>
          </w:p>
        </w:tc>
      </w:tr>
      <w:tr w:rsidR="0067590F" w:rsidRPr="00E06DE6" w:rsidTr="000A72DC">
        <w:tc>
          <w:tcPr>
            <w:tcW w:w="37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Кісельова Ю.А.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Монументальні місця пам'яті Харкова: сучасні медійні практики репрезентації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МІКС: історія, культура, суспільство </w:t>
            </w:r>
          </w:p>
        </w:tc>
        <w:tc>
          <w:tcPr>
            <w:tcW w:w="2409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Інститут історії України НАН України, Історичний факультет Київського національного університету імені Тараса Шевченка</w:t>
            </w:r>
          </w:p>
        </w:tc>
      </w:tr>
      <w:tr w:rsidR="0067590F" w:rsidRPr="00E06DE6" w:rsidTr="000A72DC">
        <w:tc>
          <w:tcPr>
            <w:tcW w:w="37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Шрамко І.Б.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60-років досліджень Більського городища Харківським університетом. 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i/>
                <w:color w:val="000000"/>
                <w:sz w:val="24"/>
                <w:szCs w:val="24"/>
                <w:lang w:val="uk-UA"/>
              </w:rPr>
              <w:t>Археологія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2019. </w:t>
            </w:r>
          </w:p>
        </w:tc>
        <w:tc>
          <w:tcPr>
            <w:tcW w:w="2409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№ 1. с. 144–147.</w:t>
            </w:r>
          </w:p>
        </w:tc>
      </w:tr>
      <w:tr w:rsidR="0067590F" w:rsidRPr="00E06DE6" w:rsidTr="000A72DC">
        <w:tc>
          <w:tcPr>
            <w:tcW w:w="37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eastAsia="uk-UA"/>
              </w:rPr>
              <w:t>Куліков, В. О.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 w:rsidRPr="00E06DE6">
              <w:rPr>
                <w:color w:val="000000"/>
                <w:sz w:val="24"/>
                <w:szCs w:val="24"/>
                <w:lang w:eastAsia="uk-UA"/>
              </w:rPr>
              <w:t>Соц</w:t>
            </w:r>
            <w:proofErr w:type="gramEnd"/>
            <w:r w:rsidRPr="00E06DE6">
              <w:rPr>
                <w:color w:val="000000"/>
                <w:sz w:val="24"/>
                <w:szCs w:val="24"/>
                <w:lang w:eastAsia="uk-UA"/>
              </w:rPr>
              <w:t>іальне страхування промислових робітників Донбасу та Придніпров’я на початку ХХ ст</w:t>
            </w:r>
            <w:r w:rsidRPr="00E06DE6">
              <w:rPr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val="uk-UA" w:eastAsia="ru-RU"/>
              </w:rPr>
            </w:pPr>
            <w:proofErr w:type="gramStart"/>
            <w:r w:rsidRPr="00E06DE6">
              <w:rPr>
                <w:i/>
                <w:iCs/>
                <w:color w:val="000000"/>
                <w:sz w:val="24"/>
                <w:szCs w:val="24"/>
                <w:lang w:eastAsia="uk-UA"/>
              </w:rPr>
              <w:t>Вісник</w:t>
            </w:r>
            <w:proofErr w:type="gramEnd"/>
            <w:r w:rsidRPr="00E06DE6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Маріупольського державного університету. Серія</w:t>
            </w:r>
            <w:proofErr w:type="gramStart"/>
            <w:r w:rsidRPr="00E06DE6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:</w:t>
            </w:r>
            <w:proofErr w:type="gramEnd"/>
            <w:r w:rsidRPr="00E06DE6">
              <w:rPr>
                <w:i/>
                <w:iCs/>
                <w:color w:val="000000"/>
                <w:sz w:val="24"/>
                <w:szCs w:val="24"/>
                <w:lang w:eastAsia="uk-UA"/>
              </w:rPr>
              <w:t xml:space="preserve"> Історія. Політологія</w:t>
            </w:r>
          </w:p>
        </w:tc>
        <w:tc>
          <w:tcPr>
            <w:tcW w:w="2409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2018. (22-23)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С. </w:t>
            </w:r>
            <w:r w:rsidRPr="00E06DE6">
              <w:rPr>
                <w:color w:val="000000"/>
                <w:sz w:val="24"/>
                <w:szCs w:val="24"/>
              </w:rPr>
              <w:t>42–50.</w:t>
            </w:r>
          </w:p>
        </w:tc>
      </w:tr>
      <w:tr w:rsidR="0067590F" w:rsidRPr="00E06DE6" w:rsidTr="000A72DC">
        <w:tc>
          <w:tcPr>
            <w:tcW w:w="37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eastAsia="uk-UA"/>
              </w:rPr>
            </w:pPr>
            <w:r w:rsidRPr="00E06DE6">
              <w:rPr>
                <w:color w:val="000000"/>
                <w:sz w:val="24"/>
                <w:szCs w:val="24"/>
                <w:lang w:eastAsia="uk-UA"/>
              </w:rPr>
              <w:t>Куліков, В. О.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eastAsia="uk-UA"/>
              </w:rPr>
            </w:pPr>
            <w:r w:rsidRPr="00E06DE6">
              <w:rPr>
                <w:color w:val="000000"/>
                <w:sz w:val="24"/>
                <w:szCs w:val="24"/>
                <w:lang w:eastAsia="uk-UA"/>
              </w:rPr>
              <w:t xml:space="preserve">Забезпечення робочою силою </w:t>
            </w:r>
            <w:proofErr w:type="gramStart"/>
            <w:r w:rsidRPr="00E06DE6">
              <w:rPr>
                <w:color w:val="000000"/>
                <w:sz w:val="24"/>
                <w:szCs w:val="24"/>
                <w:lang w:eastAsia="uk-UA"/>
              </w:rPr>
              <w:t>п</w:t>
            </w:r>
            <w:proofErr w:type="gramEnd"/>
            <w:r w:rsidRPr="00E06DE6">
              <w:rPr>
                <w:color w:val="000000"/>
                <w:sz w:val="24"/>
                <w:szCs w:val="24"/>
                <w:lang w:eastAsia="uk-UA"/>
              </w:rPr>
              <w:t>ідприємств важкої промисловості Донбасу в період імперської індустріалізації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rPr>
                <w:i/>
                <w:iCs/>
                <w:color w:val="000000"/>
                <w:sz w:val="24"/>
                <w:szCs w:val="24"/>
                <w:lang w:eastAsia="uk-UA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Вчені записки Таврійського національного університету імені В. І. Вернадського. Серія</w:t>
            </w:r>
            <w:proofErr w:type="gramStart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 xml:space="preserve"> Історичні науки</w:t>
            </w:r>
          </w:p>
        </w:tc>
        <w:tc>
          <w:tcPr>
            <w:tcW w:w="2409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2019. 30 (1). С. 24-28.</w:t>
            </w:r>
          </w:p>
        </w:tc>
      </w:tr>
      <w:tr w:rsidR="0067590F" w:rsidRPr="00E06DE6" w:rsidTr="000A72DC">
        <w:tc>
          <w:tcPr>
            <w:tcW w:w="378" w:type="dxa"/>
          </w:tcPr>
          <w:p w:rsidR="007D137B" w:rsidRPr="00E06DE6" w:rsidRDefault="007D137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eastAsia="uk-UA"/>
              </w:rPr>
            </w:pPr>
            <w:r w:rsidRPr="00E06DE6">
              <w:rPr>
                <w:color w:val="000000"/>
                <w:sz w:val="24"/>
                <w:szCs w:val="24"/>
                <w:lang w:eastAsia="uk-UA"/>
              </w:rPr>
              <w:t>Куліков, В. О.</w:t>
            </w:r>
          </w:p>
        </w:tc>
        <w:tc>
          <w:tcPr>
            <w:tcW w:w="2693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eastAsia="uk-UA"/>
              </w:rPr>
            </w:pPr>
            <w:r w:rsidRPr="00E06DE6">
              <w:rPr>
                <w:color w:val="000000"/>
                <w:sz w:val="24"/>
                <w:szCs w:val="24"/>
                <w:lang w:eastAsia="uk-UA"/>
              </w:rPr>
              <w:t>Вугільна промисловість та металургія Донецько-Придніпровського економічного району</w:t>
            </w:r>
            <w:proofErr w:type="gramStart"/>
            <w:r w:rsidRPr="00E06DE6">
              <w:rPr>
                <w:color w:val="000000"/>
                <w:sz w:val="24"/>
                <w:szCs w:val="24"/>
                <w:lang w:eastAsia="uk-UA"/>
              </w:rPr>
              <w:t xml:space="preserve"> Р</w:t>
            </w:r>
            <w:proofErr w:type="gramEnd"/>
            <w:r w:rsidRPr="00E06DE6">
              <w:rPr>
                <w:color w:val="000000"/>
                <w:sz w:val="24"/>
                <w:szCs w:val="24"/>
                <w:lang w:eastAsia="uk-UA"/>
              </w:rPr>
              <w:t>осійської імперії впродовж 1870–1915 рр.</w:t>
            </w:r>
          </w:p>
        </w:tc>
        <w:tc>
          <w:tcPr>
            <w:tcW w:w="2694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Проблеми історії України ХІ</w:t>
            </w:r>
            <w:proofErr w:type="gramStart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Х</w:t>
            </w:r>
            <w:proofErr w:type="gramEnd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 xml:space="preserve"> – початку ХХ ст.</w:t>
            </w:r>
          </w:p>
        </w:tc>
        <w:tc>
          <w:tcPr>
            <w:tcW w:w="2409" w:type="dxa"/>
          </w:tcPr>
          <w:p w:rsidR="007D137B" w:rsidRPr="00E06DE6" w:rsidRDefault="007D137B" w:rsidP="007D137B">
            <w:pPr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2018. №28. С. 63-89.</w:t>
            </w:r>
          </w:p>
        </w:tc>
      </w:tr>
      <w:tr w:rsidR="0067590F" w:rsidRPr="00E06DE6" w:rsidTr="000A72DC">
        <w:tc>
          <w:tcPr>
            <w:tcW w:w="378" w:type="dxa"/>
          </w:tcPr>
          <w:p w:rsidR="00403321" w:rsidRPr="00E06DE6" w:rsidRDefault="00403321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03321" w:rsidRPr="00E06DE6" w:rsidRDefault="00403321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Іващенко В.</w:t>
            </w:r>
          </w:p>
        </w:tc>
        <w:tc>
          <w:tcPr>
            <w:tcW w:w="2693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Конструювання «життєвого шляху» в автобіографіях українських істориків ХІХ – початку ХХ ст.</w:t>
            </w:r>
          </w:p>
        </w:tc>
        <w:tc>
          <w:tcPr>
            <w:tcW w:w="2694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Історіографічні дослідження в Україні: Зб. наук. праць.</w:t>
            </w:r>
          </w:p>
        </w:tc>
        <w:tc>
          <w:tcPr>
            <w:tcW w:w="2409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2018. Вип. 29. С. 50–65. (у звіт минулого року не подавалась)</w:t>
            </w:r>
          </w:p>
        </w:tc>
      </w:tr>
      <w:tr w:rsidR="0067590F" w:rsidRPr="00E06DE6" w:rsidTr="000A72DC">
        <w:tc>
          <w:tcPr>
            <w:tcW w:w="378" w:type="dxa"/>
          </w:tcPr>
          <w:p w:rsidR="00403321" w:rsidRPr="00E06DE6" w:rsidRDefault="00403321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03321" w:rsidRPr="00E06DE6" w:rsidRDefault="00403321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Савич А. В.,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Іващенко В. Ю., Тімров О. О., Надточій І. І., Бабенко В. В.</w:t>
            </w:r>
          </w:p>
        </w:tc>
        <w:tc>
          <w:tcPr>
            <w:tcW w:w="2693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Створення цифрових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образів документів та фотоматеріалів в музейній практиці за технологіями державної системи страхового фонду документації України</w:t>
            </w:r>
          </w:p>
        </w:tc>
        <w:tc>
          <w:tcPr>
            <w:tcW w:w="2694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Вісн. ХНУ. Історія.</w:t>
            </w:r>
          </w:p>
        </w:tc>
        <w:tc>
          <w:tcPr>
            <w:tcW w:w="2409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2019. Вип. 56 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(прийнято до друку)</w:t>
            </w:r>
          </w:p>
        </w:tc>
      </w:tr>
      <w:tr w:rsidR="0067590F" w:rsidRPr="00E06DE6" w:rsidTr="000A72DC">
        <w:tc>
          <w:tcPr>
            <w:tcW w:w="378" w:type="dxa"/>
          </w:tcPr>
          <w:p w:rsidR="00403321" w:rsidRPr="00E06DE6" w:rsidRDefault="00403321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</w:tcPr>
          <w:p w:rsidR="00403321" w:rsidRPr="00E06DE6" w:rsidRDefault="00403321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Іващенко В.</w:t>
            </w:r>
          </w:p>
        </w:tc>
        <w:tc>
          <w:tcPr>
            <w:tcW w:w="2693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Університети Російської імперії в автобіографіях істориків ХІХ – початку ХХ ст.: «події», «дійові особи», «історії»</w:t>
            </w:r>
          </w:p>
        </w:tc>
        <w:tc>
          <w:tcPr>
            <w:tcW w:w="2694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Вісн. ХНУ. Історія.</w:t>
            </w:r>
          </w:p>
        </w:tc>
        <w:tc>
          <w:tcPr>
            <w:tcW w:w="2409" w:type="dxa"/>
          </w:tcPr>
          <w:p w:rsidR="00403321" w:rsidRPr="00E06DE6" w:rsidRDefault="00403321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2019. Вип. 56 (прийнято до друку)</w:t>
            </w:r>
          </w:p>
        </w:tc>
      </w:tr>
      <w:tr w:rsidR="0067590F" w:rsidRPr="00E06DE6" w:rsidTr="000A72DC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Скирда В. В., Володарець-Урбанович Я. 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Знахідки пеньківської культури із поселення Черемушна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Археологія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0F9" w:rsidRPr="00E06DE6" w:rsidRDefault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2019, №3. С. 83-97</w:t>
            </w:r>
          </w:p>
        </w:tc>
      </w:tr>
      <w:tr w:rsidR="0067590F" w:rsidRPr="00E06DE6" w:rsidTr="000A72DC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0A72DC" w:rsidRPr="00E06DE6" w:rsidRDefault="000A72DC" w:rsidP="00B26D08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Марьенко Н. Ю. (ПІБ)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  <w:p w:rsidR="000A72DC" w:rsidRPr="00E06DE6" w:rsidRDefault="000A72DC" w:rsidP="00B26D08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 w:eastAsia="ru-RU"/>
              </w:rPr>
              <w:t>Pro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>et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>contra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: дискуссии о дуэли в российской публицистике конца 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>XIX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 xml:space="preserve"> – начала 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>XX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 xml:space="preserve"> вв.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0A72DC" w:rsidRPr="00E06DE6" w:rsidRDefault="000A72DC" w:rsidP="00B26D08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Вісник Харківського національного університету імені В. Н. Каразіна. Серія «Історія»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0A72DC" w:rsidRPr="00E06DE6" w:rsidRDefault="000A72DC" w:rsidP="00B26D08">
            <w:pPr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Вип. 55</w:t>
            </w:r>
          </w:p>
        </w:tc>
      </w:tr>
      <w:tr w:rsidR="000A72DC" w:rsidRPr="00E06DE6" w:rsidTr="000A72DC"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Гела Оксана Миколаївна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Фізики» чи «лірики»?: відображення дискусії 1960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noBreakHyphen/>
              <w:t>х рр. у радянській карикатурі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Наукові записки Вінницького державного педагогічного університету імені Михайла Коцюбинського. Серія: Історія.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DC" w:rsidRPr="00E06DE6" w:rsidRDefault="000A72DC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Вип. 28. Збірник наукових праць. Вінниця: ТОВ «ТВОРИ», 2019. С. 95–100.</w:t>
            </w:r>
          </w:p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</w:tbl>
    <w:p w:rsidR="007849D8" w:rsidRPr="00E06DE6" w:rsidRDefault="007849D8" w:rsidP="00B10383">
      <w:pPr>
        <w:jc w:val="center"/>
        <w:rPr>
          <w:b/>
          <w:color w:val="000000"/>
          <w:sz w:val="24"/>
          <w:szCs w:val="24"/>
          <w:lang w:val="uk-UA"/>
        </w:rPr>
      </w:pPr>
    </w:p>
    <w:p w:rsidR="0087279E" w:rsidRPr="00E06DE6" w:rsidRDefault="00ED138C" w:rsidP="00B10383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9. </w:t>
      </w:r>
      <w:r w:rsidR="00285753" w:rsidRPr="00E06DE6">
        <w:rPr>
          <w:b/>
          <w:color w:val="000000"/>
          <w:sz w:val="24"/>
          <w:szCs w:val="24"/>
          <w:lang w:val="uk-UA"/>
        </w:rPr>
        <w:t>Рецензії на</w:t>
      </w:r>
      <w:r w:rsidR="007849D8" w:rsidRPr="00E06DE6">
        <w:rPr>
          <w:b/>
          <w:color w:val="000000"/>
          <w:sz w:val="24"/>
          <w:szCs w:val="24"/>
          <w:lang w:val="uk-UA"/>
        </w:rPr>
        <w:t xml:space="preserve"> </w:t>
      </w:r>
      <w:r w:rsidR="00285753" w:rsidRPr="00E06DE6">
        <w:rPr>
          <w:b/>
          <w:color w:val="000000"/>
          <w:sz w:val="24"/>
          <w:szCs w:val="24"/>
          <w:lang w:val="uk-UA"/>
        </w:rPr>
        <w:t xml:space="preserve">наукові та навчально-методичні видання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95"/>
        <w:gridCol w:w="1946"/>
        <w:gridCol w:w="2450"/>
        <w:gridCol w:w="1843"/>
        <w:gridCol w:w="2268"/>
      </w:tblGrid>
      <w:tr w:rsidR="0067590F" w:rsidRPr="00E06DE6" w:rsidTr="00B12B81">
        <w:trPr>
          <w:trHeight w:val="1685"/>
        </w:trPr>
        <w:tc>
          <w:tcPr>
            <w:tcW w:w="589" w:type="dxa"/>
          </w:tcPr>
          <w:p w:rsidR="00285753" w:rsidRPr="00E06DE6" w:rsidRDefault="00285753" w:rsidP="00135C2E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N</w:t>
            </w:r>
          </w:p>
          <w:p w:rsidR="00285753" w:rsidRPr="00E06DE6" w:rsidRDefault="00285753" w:rsidP="00135C2E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  <w:p w:rsidR="00B12B81" w:rsidRPr="00E06DE6" w:rsidRDefault="00B12B81" w:rsidP="00135C2E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285753" w:rsidRPr="00E06DE6" w:rsidRDefault="00285753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Факультет або</w:t>
            </w:r>
          </w:p>
          <w:p w:rsidR="00B12B81" w:rsidRPr="00E06DE6" w:rsidRDefault="00285753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 науковий </w:t>
            </w:r>
          </w:p>
          <w:p w:rsidR="00B12B81" w:rsidRPr="00E06DE6" w:rsidRDefault="00B12B81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285753" w:rsidRPr="00E06DE6" w:rsidRDefault="00285753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підрозділ</w:t>
            </w:r>
          </w:p>
        </w:tc>
        <w:tc>
          <w:tcPr>
            <w:tcW w:w="1946" w:type="dxa"/>
          </w:tcPr>
          <w:p w:rsidR="00285753" w:rsidRPr="00E06DE6" w:rsidRDefault="00285753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Автор(и)</w:t>
            </w:r>
          </w:p>
          <w:p w:rsidR="00285753" w:rsidRPr="00E06DE6" w:rsidRDefault="00285753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450" w:type="dxa"/>
          </w:tcPr>
          <w:p w:rsidR="00285753" w:rsidRPr="00E06DE6" w:rsidRDefault="00285753" w:rsidP="00135C2E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843" w:type="dxa"/>
          </w:tcPr>
          <w:p w:rsidR="00285753" w:rsidRPr="00E06DE6" w:rsidRDefault="00285753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268" w:type="dxa"/>
          </w:tcPr>
          <w:p w:rsidR="00285753" w:rsidRPr="00E06DE6" w:rsidRDefault="00285753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:rsidR="00285753" w:rsidRPr="00E06DE6" w:rsidRDefault="00285753" w:rsidP="00135C2E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Видавництво,рік</w:t>
            </w:r>
          </w:p>
        </w:tc>
      </w:tr>
      <w:tr w:rsidR="00B26D08" w:rsidRPr="00E06DE6" w:rsidTr="00B12B81">
        <w:trPr>
          <w:trHeight w:val="1685"/>
        </w:trPr>
        <w:tc>
          <w:tcPr>
            <w:tcW w:w="589" w:type="dxa"/>
          </w:tcPr>
          <w:p w:rsidR="00B26D08" w:rsidRPr="00E06DE6" w:rsidRDefault="00B26D08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B26D08" w:rsidRPr="00E06DE6" w:rsidRDefault="00B26D08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B26D08" w:rsidRPr="00E06DE6" w:rsidRDefault="00B26D08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450" w:type="dxa"/>
          </w:tcPr>
          <w:p w:rsidR="00B26D08" w:rsidRPr="00E06DE6" w:rsidRDefault="00B26D08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Міхеєвські читання.</w:t>
            </w:r>
          </w:p>
        </w:tc>
        <w:tc>
          <w:tcPr>
            <w:tcW w:w="1843" w:type="dxa"/>
          </w:tcPr>
          <w:p w:rsidR="00B26D08" w:rsidRPr="00E06DE6" w:rsidRDefault="00B26D08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Майдан</w:t>
            </w:r>
          </w:p>
        </w:tc>
        <w:tc>
          <w:tcPr>
            <w:tcW w:w="2268" w:type="dxa"/>
          </w:tcPr>
          <w:p w:rsidR="00B26D08" w:rsidRPr="00E06DE6" w:rsidRDefault="00B26D08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Майдан, 2019. — Вип. 1. — 82 с.</w:t>
            </w:r>
          </w:p>
        </w:tc>
      </w:tr>
    </w:tbl>
    <w:p w:rsidR="00E06DE6" w:rsidRPr="00E06DE6" w:rsidRDefault="00E06DE6" w:rsidP="00E06DE6">
      <w:pPr>
        <w:spacing w:after="0"/>
        <w:rPr>
          <w:vanish/>
        </w:rPr>
      </w:pPr>
    </w:p>
    <w:tbl>
      <w:tblPr>
        <w:tblpPr w:leftFromText="180" w:rightFromText="180" w:vertAnchor="text" w:tblpX="-318" w:tblpY="496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5"/>
        <w:gridCol w:w="1336"/>
        <w:gridCol w:w="1985"/>
        <w:gridCol w:w="2409"/>
        <w:gridCol w:w="1923"/>
        <w:gridCol w:w="2280"/>
      </w:tblGrid>
      <w:tr w:rsidR="0067590F" w:rsidRPr="00E06DE6" w:rsidTr="00B12B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В. Гісем, О. О. Мартинюк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Всесвітня історія (рівень стандарту). 9 клас. зошит для контролю навчальних досягнень учнів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48 с.</w:t>
            </w:r>
          </w:p>
        </w:tc>
      </w:tr>
      <w:tr w:rsidR="0067590F" w:rsidRPr="00E06DE6" w:rsidTr="00B12B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В. Гісем, О. О. Мартинюк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Всесвітня історія (рівень стандарту). 10 клас. зошит для оцінювання результатів  навчання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64 друк. арк.</w:t>
            </w:r>
          </w:p>
        </w:tc>
      </w:tr>
      <w:tr w:rsidR="0067590F" w:rsidRPr="00E06DE6" w:rsidTr="00B12B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В. Гісем, О. О. Гісем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Всесвітня історія. Історія України (інтегрований курс). 6 клас. зошит для оцінювання результатів  навчання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64 друк. арк.</w:t>
            </w:r>
          </w:p>
        </w:tc>
      </w:tr>
      <w:tr w:rsidR="0067590F" w:rsidRPr="00E06DE6" w:rsidTr="00B12B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В. Гісем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Вступ до історії (рівень стандарту). 5 клас. зошит для оцінювання результатів  навчання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32 друк. арк.</w:t>
            </w:r>
          </w:p>
        </w:tc>
      </w:tr>
      <w:tr w:rsidR="0067590F" w:rsidRPr="00E06DE6" w:rsidTr="00B12B8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О. Гісем, О. О. Мартинюк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Громадянська освіта (інтегрований курс, рівень стандарту). 10 клас. зошит для оцінювання результатів  навчання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32 друк. арк.</w:t>
            </w:r>
          </w:p>
        </w:tc>
      </w:tr>
      <w:tr w:rsidR="0067590F" w:rsidRPr="00E06DE6" w:rsidTr="00B12B81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авт. О. В. Гісем, О. О. Мартинюк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Історія України (рівень стандарту). 9 клас. зошит для контролю навчальних досягнень учнів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56 друк. арк.</w:t>
            </w:r>
          </w:p>
        </w:tc>
      </w:tr>
      <w:tr w:rsidR="0067590F" w:rsidRPr="00E06DE6" w:rsidTr="00B12B81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В. Гісем, О. О. Мартинюк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Історія України (рівень стандарту). 10 клас. зошит для оцінювання результатів навчання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56 друк. арк.</w:t>
            </w:r>
          </w:p>
        </w:tc>
      </w:tr>
      <w:tr w:rsidR="0067590F" w:rsidRPr="00E06DE6" w:rsidTr="00B12B81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Є. Святокум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Основи правознавства. 9 клас. Зошит для контролю навчальних досягнень учнів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40 друк. арк.</w:t>
            </w:r>
          </w:p>
        </w:tc>
      </w:tr>
      <w:tr w:rsidR="0067590F" w:rsidRPr="00E06DE6" w:rsidTr="00B12B81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О. Є. Святокум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Основи 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правознавства. 9 клас. робочий зошит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Вид-во «Ранок», 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2019. — 64 друк. арк.</w:t>
            </w:r>
          </w:p>
        </w:tc>
      </w:tr>
      <w:tr w:rsidR="0067590F" w:rsidRPr="00E06DE6" w:rsidTr="00B12B81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О. В. Гісем, І. Б.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Феник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Вступ до історії : електронний підручник для 5 класу закладів загальної середньої освіти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144 друк. арк.</w:t>
            </w:r>
          </w:p>
        </w:tc>
      </w:tr>
      <w:tr w:rsidR="0067590F" w:rsidRPr="00E06DE6" w:rsidTr="00B12B81"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Скирда В. В.,  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О. В. Гісем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Вступ до історії. 5 клас. робочий зошит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Ранок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B81" w:rsidRPr="00E06DE6" w:rsidRDefault="00B12B81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Вид-во «Ранок», 2019. — 56 друк. арк.</w:t>
            </w:r>
          </w:p>
        </w:tc>
      </w:tr>
    </w:tbl>
    <w:p w:rsidR="00E06DE6" w:rsidRPr="00E06DE6" w:rsidRDefault="00E06DE6" w:rsidP="00E06DE6">
      <w:pPr>
        <w:spacing w:after="0"/>
        <w:rPr>
          <w:vanish/>
        </w:rPr>
      </w:pP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95"/>
        <w:gridCol w:w="1946"/>
        <w:gridCol w:w="2308"/>
        <w:gridCol w:w="1843"/>
        <w:gridCol w:w="2149"/>
      </w:tblGrid>
      <w:tr w:rsidR="0067590F" w:rsidRPr="00E06DE6" w:rsidTr="00B26D08">
        <w:tc>
          <w:tcPr>
            <w:tcW w:w="589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6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Ю. О. Коловрат-Бутенко, Є. В. Полях та ін.</w:t>
            </w:r>
          </w:p>
        </w:tc>
        <w:tc>
          <w:tcPr>
            <w:tcW w:w="2308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Історія Зміївського ліцею № 1 імені З. К. Слюсаренка: короткий нарис</w:t>
            </w:r>
          </w:p>
        </w:tc>
        <w:tc>
          <w:tcPr>
            <w:tcW w:w="1843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Мачулін</w:t>
            </w:r>
          </w:p>
        </w:tc>
        <w:tc>
          <w:tcPr>
            <w:tcW w:w="2149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Х.: Мачулін, 2019. 244 с.</w:t>
            </w:r>
          </w:p>
        </w:tc>
      </w:tr>
      <w:tr w:rsidR="0067590F" w:rsidRPr="00E06DE6" w:rsidTr="00B26D08">
        <w:tc>
          <w:tcPr>
            <w:tcW w:w="589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6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Г. М. Манченко</w:t>
            </w:r>
          </w:p>
        </w:tc>
        <w:tc>
          <w:tcPr>
            <w:tcW w:w="2308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Історія селища Манченки. Люди. Події. Факти: книжка перша; Романтик мимоволі: спогади: книжка друга</w:t>
            </w:r>
          </w:p>
        </w:tc>
        <w:tc>
          <w:tcPr>
            <w:tcW w:w="1843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Глас; Майдан</w:t>
            </w:r>
          </w:p>
        </w:tc>
        <w:tc>
          <w:tcPr>
            <w:tcW w:w="2149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Х.: Глас, Майдан, 2019. 280 с.</w:t>
            </w:r>
          </w:p>
        </w:tc>
      </w:tr>
      <w:tr w:rsidR="0067590F" w:rsidRPr="00E06DE6" w:rsidTr="00B26D08">
        <w:tc>
          <w:tcPr>
            <w:tcW w:w="589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6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Т. С. Китиченко</w:t>
            </w:r>
          </w:p>
        </w:tc>
        <w:tc>
          <w:tcPr>
            <w:tcW w:w="2308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Розвиток історичного джерелознавства в Україні (1840-ві – 1920-ті рр.)</w:t>
            </w:r>
          </w:p>
        </w:tc>
        <w:tc>
          <w:tcPr>
            <w:tcW w:w="1843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ТОВ ДІСА ПЛЮС</w:t>
            </w:r>
          </w:p>
        </w:tc>
        <w:tc>
          <w:tcPr>
            <w:tcW w:w="2149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Х.: ТОВ ДІСА ПЛЮС, 2019. 239 с.</w:t>
            </w:r>
          </w:p>
        </w:tc>
      </w:tr>
      <w:tr w:rsidR="0067590F" w:rsidRPr="00E06DE6" w:rsidTr="00B26D08">
        <w:tc>
          <w:tcPr>
            <w:tcW w:w="589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6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О. Й. Денисенко</w:t>
            </w:r>
          </w:p>
        </w:tc>
        <w:tc>
          <w:tcPr>
            <w:tcW w:w="2308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І. Ю. Рєпін і духовні святині Слобожанщини</w:t>
            </w:r>
          </w:p>
        </w:tc>
        <w:tc>
          <w:tcPr>
            <w:tcW w:w="1843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ХНУ імені В. Н. Каразіна</w:t>
            </w:r>
          </w:p>
        </w:tc>
        <w:tc>
          <w:tcPr>
            <w:tcW w:w="2149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Х.: ХНУ імені В. Н. Каразіна, 2019. 40 с.</w:t>
            </w:r>
          </w:p>
        </w:tc>
      </w:tr>
      <w:tr w:rsidR="0067590F" w:rsidRPr="00E06DE6" w:rsidTr="00B26D08">
        <w:tc>
          <w:tcPr>
            <w:tcW w:w="589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6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Е. Л. Зеленина</w:t>
            </w:r>
          </w:p>
        </w:tc>
        <w:tc>
          <w:tcPr>
            <w:tcW w:w="2308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Тайна старинной фотографии. Семейная сага: монография</w:t>
            </w:r>
          </w:p>
        </w:tc>
        <w:tc>
          <w:tcPr>
            <w:tcW w:w="1843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Издательство НУА</w:t>
            </w:r>
          </w:p>
        </w:tc>
        <w:tc>
          <w:tcPr>
            <w:tcW w:w="2149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Х.: Издательство НУА, 2019. 394 с.</w:t>
            </w:r>
          </w:p>
        </w:tc>
      </w:tr>
      <w:tr w:rsidR="0067590F" w:rsidRPr="00E06DE6" w:rsidTr="00B26D08">
        <w:tc>
          <w:tcPr>
            <w:tcW w:w="589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6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Куделко С. М.</w:t>
            </w:r>
          </w:p>
        </w:tc>
        <w:tc>
          <w:tcPr>
            <w:tcW w:w="2308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Вчені у витоків вітчизняної бібліографії</w:t>
            </w:r>
          </w:p>
        </w:tc>
        <w:tc>
          <w:tcPr>
            <w:tcW w:w="1843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Березюк Н. М. Вчені і бібліографія ХІХ – середини ХХ ст. 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 xml:space="preserve">Нариси. </w:t>
            </w:r>
            <w:proofErr w:type="gramStart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Б</w:t>
            </w:r>
            <w:proofErr w:type="gramEnd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ібліографія бібліографії.</w:t>
            </w:r>
          </w:p>
        </w:tc>
        <w:tc>
          <w:tcPr>
            <w:tcW w:w="2149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Х.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: ХНУ імені В. Н. Каразіна,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 2019. С. 11-12</w:t>
            </w:r>
          </w:p>
        </w:tc>
      </w:tr>
      <w:tr w:rsidR="003E5A97" w:rsidRPr="003E5A97" w:rsidTr="00B26D08">
        <w:tc>
          <w:tcPr>
            <w:tcW w:w="589" w:type="dxa"/>
          </w:tcPr>
          <w:p w:rsidR="003E5A97" w:rsidRPr="00E06DE6" w:rsidRDefault="003E5A97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5" w:type="dxa"/>
          </w:tcPr>
          <w:p w:rsidR="003E5A97" w:rsidRPr="00E06DE6" w:rsidRDefault="003E5A97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6" w:type="dxa"/>
          </w:tcPr>
          <w:p w:rsidR="003E5A97" w:rsidRPr="00E06DE6" w:rsidRDefault="003E5A97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 xml:space="preserve">Павлова О.Г. </w:t>
            </w:r>
            <w:bookmarkStart w:id="0" w:name="_GoBack"/>
            <w:bookmarkEnd w:id="0"/>
          </w:p>
        </w:tc>
        <w:tc>
          <w:tcPr>
            <w:tcW w:w="2308" w:type="dxa"/>
          </w:tcPr>
          <w:p w:rsidR="003E5A97" w:rsidRPr="00E06DE6" w:rsidRDefault="003E5A97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E5A97">
              <w:rPr>
                <w:color w:val="222222"/>
                <w:shd w:val="clear" w:color="auto" w:fill="FFFFFF"/>
                <w:lang w:val="uk-UA"/>
              </w:rPr>
              <w:t xml:space="preserve">Зачарована Слобожанщиною: сторінки біографії та творчості З. Серебрякової (Рецензія на книгу: Нескучне: зустріч через </w:t>
            </w:r>
            <w:r w:rsidRPr="003E5A97">
              <w:rPr>
                <w:color w:val="222222"/>
                <w:shd w:val="clear" w:color="auto" w:fill="FFFFFF"/>
                <w:lang w:val="uk-UA"/>
              </w:rPr>
              <w:lastRenderedPageBreak/>
              <w:t xml:space="preserve">століття. </w:t>
            </w:r>
            <w:r>
              <w:rPr>
                <w:color w:val="222222"/>
                <w:shd w:val="clear" w:color="auto" w:fill="FFFFFF"/>
              </w:rPr>
              <w:t>Книга-альбом / упоряд. М. М. Красиков, Н. Ю. Салі</w:t>
            </w:r>
            <w:proofErr w:type="gramStart"/>
            <w:r>
              <w:rPr>
                <w:color w:val="222222"/>
                <w:shd w:val="clear" w:color="auto" w:fill="FFFFFF"/>
              </w:rPr>
              <w:t>на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; </w:t>
            </w:r>
            <w:proofErr w:type="gramStart"/>
            <w:r>
              <w:rPr>
                <w:color w:val="222222"/>
                <w:shd w:val="clear" w:color="auto" w:fill="FFFFFF"/>
              </w:rPr>
              <w:t>автор</w:t>
            </w:r>
            <w:proofErr w:type="gramEnd"/>
            <w:r>
              <w:rPr>
                <w:color w:val="222222"/>
                <w:shd w:val="clear" w:color="auto" w:fill="FFFFFF"/>
              </w:rPr>
              <w:t xml:space="preserve"> передмови і приміток М. М. Красиков. – </w:t>
            </w:r>
            <w:proofErr w:type="gramStart"/>
            <w:r>
              <w:rPr>
                <w:color w:val="222222"/>
                <w:shd w:val="clear" w:color="auto" w:fill="FFFFFF"/>
              </w:rPr>
              <w:t>Харків, 2015. – 204 с.)</w:t>
            </w:r>
            <w:proofErr w:type="gramEnd"/>
          </w:p>
        </w:tc>
        <w:tc>
          <w:tcPr>
            <w:tcW w:w="1843" w:type="dxa"/>
          </w:tcPr>
          <w:p w:rsidR="003E5A97" w:rsidRPr="00E06DE6" w:rsidRDefault="003E5A97" w:rsidP="003E5A9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E5A97">
              <w:rPr>
                <w:color w:val="222222"/>
                <w:shd w:val="clear" w:color="auto" w:fill="FFFFFF"/>
                <w:lang w:val="uk-UA"/>
              </w:rPr>
              <w:lastRenderedPageBreak/>
              <w:t>Вісник Харківського національного університету імені В.</w:t>
            </w:r>
            <w:r>
              <w:rPr>
                <w:color w:val="222222"/>
                <w:shd w:val="clear" w:color="auto" w:fill="FFFFFF"/>
              </w:rPr>
              <w:t> </w:t>
            </w:r>
            <w:r>
              <w:rPr>
                <w:color w:val="222222"/>
                <w:shd w:val="clear" w:color="auto" w:fill="FFFFFF"/>
                <w:lang w:val="uk-UA"/>
              </w:rPr>
              <w:t>Н</w:t>
            </w:r>
            <w:r w:rsidRPr="003E5A97">
              <w:rPr>
                <w:color w:val="222222"/>
                <w:shd w:val="clear" w:color="auto" w:fill="FFFFFF"/>
                <w:lang w:val="uk-UA"/>
              </w:rPr>
              <w:t>.</w:t>
            </w:r>
            <w:r>
              <w:rPr>
                <w:color w:val="222222"/>
                <w:shd w:val="clear" w:color="auto" w:fill="FFFFFF"/>
              </w:rPr>
              <w:t> </w:t>
            </w:r>
            <w:r w:rsidRPr="003E5A97">
              <w:rPr>
                <w:color w:val="222222"/>
                <w:shd w:val="clear" w:color="auto" w:fill="FFFFFF"/>
                <w:lang w:val="uk-UA"/>
              </w:rPr>
              <w:t xml:space="preserve">Каразіна. Серія «Історія». </w:t>
            </w:r>
          </w:p>
        </w:tc>
        <w:tc>
          <w:tcPr>
            <w:tcW w:w="2149" w:type="dxa"/>
          </w:tcPr>
          <w:p w:rsidR="003E5A97" w:rsidRPr="003E5A97" w:rsidRDefault="003E5A97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color w:val="222222"/>
                <w:shd w:val="clear" w:color="auto" w:fill="FFFFFF"/>
              </w:rPr>
              <w:t>Вип. 55. Харків, 2019.  С. 105-107.</w:t>
            </w:r>
          </w:p>
        </w:tc>
      </w:tr>
    </w:tbl>
    <w:p w:rsidR="0087279E" w:rsidRPr="003E5A97" w:rsidRDefault="0087279E" w:rsidP="00B10383">
      <w:pPr>
        <w:jc w:val="center"/>
        <w:rPr>
          <w:b/>
          <w:color w:val="000000"/>
          <w:sz w:val="24"/>
          <w:szCs w:val="24"/>
          <w:lang w:val="uk-UA"/>
        </w:rPr>
      </w:pPr>
    </w:p>
    <w:p w:rsidR="00285753" w:rsidRPr="00E06DE6" w:rsidRDefault="00ED138C" w:rsidP="00285753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>10</w:t>
      </w:r>
      <w:r w:rsidR="00285753" w:rsidRPr="00E06DE6">
        <w:rPr>
          <w:b/>
          <w:color w:val="000000"/>
          <w:sz w:val="24"/>
          <w:szCs w:val="24"/>
          <w:lang w:val="uk-UA"/>
        </w:rPr>
        <w:t>.Тези та матеріали доповідей</w:t>
      </w:r>
      <w:r w:rsidR="007C4217" w:rsidRPr="00E06DE6">
        <w:rPr>
          <w:b/>
          <w:color w:val="000000"/>
          <w:sz w:val="24"/>
          <w:szCs w:val="24"/>
          <w:lang w:val="uk-UA"/>
        </w:rPr>
        <w:t>, опубліковані за результатами роботи</w:t>
      </w:r>
      <w:r w:rsidR="00285753" w:rsidRPr="00E06DE6">
        <w:rPr>
          <w:b/>
          <w:color w:val="000000"/>
          <w:sz w:val="24"/>
          <w:szCs w:val="24"/>
          <w:lang w:val="uk-UA"/>
        </w:rPr>
        <w:t xml:space="preserve"> конференції, кругло</w:t>
      </w:r>
      <w:r w:rsidR="007C4217" w:rsidRPr="00E06DE6">
        <w:rPr>
          <w:b/>
          <w:color w:val="000000"/>
          <w:sz w:val="24"/>
          <w:szCs w:val="24"/>
          <w:lang w:val="uk-UA"/>
        </w:rPr>
        <w:t>го</w:t>
      </w:r>
      <w:r w:rsidR="00285753" w:rsidRPr="00E06DE6">
        <w:rPr>
          <w:b/>
          <w:color w:val="000000"/>
          <w:sz w:val="24"/>
          <w:szCs w:val="24"/>
          <w:lang w:val="uk-UA"/>
        </w:rPr>
        <w:t xml:space="preserve"> стол</w:t>
      </w:r>
      <w:r w:rsidR="007C4217" w:rsidRPr="00E06DE6">
        <w:rPr>
          <w:b/>
          <w:color w:val="000000"/>
          <w:sz w:val="24"/>
          <w:szCs w:val="24"/>
          <w:lang w:val="uk-UA"/>
        </w:rPr>
        <w:t>у</w:t>
      </w:r>
      <w:r w:rsidR="00285753" w:rsidRPr="00E06DE6">
        <w:rPr>
          <w:b/>
          <w:color w:val="000000"/>
          <w:sz w:val="24"/>
          <w:szCs w:val="24"/>
          <w:lang w:val="uk-UA"/>
        </w:rPr>
        <w:t>, симпозіум</w:t>
      </w:r>
      <w:r w:rsidR="007C4217" w:rsidRPr="00E06DE6">
        <w:rPr>
          <w:b/>
          <w:color w:val="000000"/>
          <w:sz w:val="24"/>
          <w:szCs w:val="24"/>
          <w:lang w:val="uk-UA"/>
        </w:rPr>
        <w:t>у</w:t>
      </w:r>
      <w:r w:rsidR="00285753" w:rsidRPr="00E06DE6">
        <w:rPr>
          <w:b/>
          <w:color w:val="000000"/>
          <w:sz w:val="24"/>
          <w:szCs w:val="24"/>
          <w:lang w:val="uk-UA"/>
        </w:rPr>
        <w:t xml:space="preserve"> </w:t>
      </w:r>
    </w:p>
    <w:tbl>
      <w:tblPr>
        <w:tblW w:w="102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1397"/>
        <w:gridCol w:w="1944"/>
        <w:gridCol w:w="2308"/>
        <w:gridCol w:w="1843"/>
        <w:gridCol w:w="2149"/>
      </w:tblGrid>
      <w:tr w:rsidR="0067590F" w:rsidRPr="00E06DE6" w:rsidTr="00B12B81">
        <w:tc>
          <w:tcPr>
            <w:tcW w:w="589" w:type="dxa"/>
          </w:tcPr>
          <w:p w:rsidR="00285753" w:rsidRPr="00E06DE6" w:rsidRDefault="00285753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N</w:t>
            </w:r>
          </w:p>
          <w:p w:rsidR="00285753" w:rsidRPr="00E06DE6" w:rsidRDefault="00285753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397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Факультет або</w:t>
            </w:r>
          </w:p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1944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Автор(и)</w:t>
            </w:r>
          </w:p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2308" w:type="dxa"/>
          </w:tcPr>
          <w:p w:rsidR="00285753" w:rsidRPr="00E06DE6" w:rsidRDefault="00285753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1843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видання, де опубліковано роботу</w:t>
            </w:r>
          </w:p>
        </w:tc>
        <w:tc>
          <w:tcPr>
            <w:tcW w:w="2149" w:type="dxa"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Том, номер (випуск), перша-остання сторінки роботи,</w:t>
            </w:r>
          </w:p>
          <w:p w:rsidR="00285753" w:rsidRPr="00E06DE6" w:rsidRDefault="007C4217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</w:t>
            </w:r>
            <w:r w:rsidR="00285753" w:rsidRPr="00E06DE6">
              <w:rPr>
                <w:color w:val="000000"/>
                <w:sz w:val="24"/>
                <w:szCs w:val="24"/>
                <w:lang w:val="uk-UA" w:eastAsia="ru-RU"/>
              </w:rPr>
              <w:t>идавництво,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85753" w:rsidRPr="00E06DE6">
              <w:rPr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</w:tr>
      <w:tr w:rsidR="0067590F" w:rsidRPr="00E06DE6" w:rsidTr="00B12B81">
        <w:trPr>
          <w:trHeight w:val="4680"/>
        </w:trPr>
        <w:tc>
          <w:tcPr>
            <w:tcW w:w="589" w:type="dxa"/>
          </w:tcPr>
          <w:p w:rsidR="000F247E" w:rsidRPr="00E06DE6" w:rsidRDefault="000F247E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Іст.</w:t>
            </w:r>
          </w:p>
        </w:tc>
        <w:tc>
          <w:tcPr>
            <w:tcW w:w="1944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Посохова Л. Ю., Посохов С. И.</w:t>
            </w:r>
          </w:p>
        </w:tc>
        <w:tc>
          <w:tcPr>
            <w:tcW w:w="2308" w:type="dxa"/>
          </w:tcPr>
          <w:p w:rsidR="000F247E" w:rsidRPr="00E06DE6" w:rsidRDefault="000F247E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На пути к университету: православные коллегиумы и местное общество (XVIII – начала XIX в.)</w:t>
            </w:r>
          </w:p>
        </w:tc>
        <w:tc>
          <w:tcPr>
            <w:tcW w:w="1843" w:type="dxa"/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Европейские традиции в истории высшей школы в России: от доуниверситетской модели к университетам: сборник статей / сост. В. В. Грохотова, Н. В. Салоников; отв. ред. Н. В. Салоников; НовГУ им. Ярослава Мудрого.</w:t>
            </w: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9" w:type="dxa"/>
          </w:tcPr>
          <w:p w:rsidR="000F247E" w:rsidRPr="00E06DE6" w:rsidRDefault="000F247E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color w:val="000000"/>
                <w:sz w:val="24"/>
                <w:lang w:val="uk-UA" w:eastAsia="ru-RU"/>
              </w:rPr>
            </w:pPr>
            <w:r w:rsidRPr="00E06DE6">
              <w:rPr>
                <w:color w:val="000000"/>
                <w:sz w:val="24"/>
                <w:lang w:eastAsia="ru-RU"/>
              </w:rPr>
              <w:t>Великий Новгород, 2018. С.103-111.</w:t>
            </w: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590F" w:rsidRPr="00E06DE6" w:rsidTr="00B12B81">
        <w:trPr>
          <w:trHeight w:val="4680"/>
        </w:trPr>
        <w:tc>
          <w:tcPr>
            <w:tcW w:w="589" w:type="dxa"/>
          </w:tcPr>
          <w:p w:rsidR="0067590F" w:rsidRPr="00E06DE6" w:rsidRDefault="0067590F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1</w:t>
            </w:r>
          </w:p>
        </w:tc>
        <w:tc>
          <w:tcPr>
            <w:tcW w:w="1397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Каплин А. Д., Харченко И. М.</w:t>
            </w:r>
          </w:p>
        </w:tc>
        <w:tc>
          <w:tcPr>
            <w:tcW w:w="2308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Выдающийся историк В. К. Надлер: актуальность его наследия для изучения европейских международных отношений</w:t>
            </w:r>
          </w:p>
        </w:tc>
        <w:tc>
          <w:tcPr>
            <w:tcW w:w="1843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Європейська дипломатія у ХХІ столі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тт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і: матеріали науково-практичного круглого столу (21 грудня 2018 року). </w:t>
            </w:r>
          </w:p>
        </w:tc>
        <w:tc>
          <w:tcPr>
            <w:tcW w:w="2149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Харків: ХНУ ім. В. Н. Каразіна, 2019. С.57–61.</w:t>
            </w:r>
          </w:p>
        </w:tc>
      </w:tr>
      <w:tr w:rsidR="0067590F" w:rsidRPr="00E06DE6" w:rsidTr="00B12B81">
        <w:trPr>
          <w:trHeight w:val="1850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Іст.</w:t>
            </w: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  <w:t xml:space="preserve">Посохов С. І. 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Музей природи </w:t>
            </w:r>
            <w:proofErr w:type="gramStart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систем</w:t>
            </w:r>
            <w:proofErr w:type="gramEnd"/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  <w:t>і музейно-виставкового комплексу Харківського національного університету імені Василя Каразіна: традиції та новації</w:t>
            </w:r>
          </w:p>
        </w:tc>
        <w:tc>
          <w:tcPr>
            <w:tcW w:w="1843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szCs w:val="24"/>
              </w:rPr>
              <w:t>Природнича музеологія.</w:t>
            </w:r>
          </w:p>
        </w:tc>
        <w:tc>
          <w:tcPr>
            <w:tcW w:w="2149" w:type="dxa"/>
          </w:tcPr>
          <w:p w:rsidR="0067590F" w:rsidRPr="00E06DE6" w:rsidRDefault="0067590F" w:rsidP="000F247E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color w:val="000000"/>
                <w:sz w:val="24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lang w:eastAsia="ru-RU"/>
              </w:rPr>
              <w:t>Вип. 5</w:t>
            </w:r>
            <w:r w:rsidRPr="00E06DE6">
              <w:rPr>
                <w:color w:val="000000"/>
                <w:sz w:val="24"/>
                <w:lang w:eastAsia="ru-RU"/>
              </w:rPr>
              <w:t xml:space="preserve">: Природничі музеї в Україні: становлення та перспективи розвитку. За редакцією І. Загороднюка. Національна академія наук України; Національний науково-природничий музей. Київ, 2019. </w:t>
            </w:r>
            <w:r w:rsidRPr="00E06DE6"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 113 – 134.</w:t>
            </w:r>
          </w:p>
        </w:tc>
      </w:tr>
      <w:tr w:rsidR="0067590F" w:rsidRPr="00E06DE6" w:rsidTr="00B12B81">
        <w:trPr>
          <w:trHeight w:val="3330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Іст.</w:t>
            </w: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</w:rPr>
            </w:pPr>
            <w:r w:rsidRPr="00E06DE6">
              <w:rPr>
                <w:rStyle w:val="fontstyle01"/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Посохов С. І.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rStyle w:val="fontstyle21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6DE6">
              <w:rPr>
                <w:rStyle w:val="fontstyle11"/>
                <w:rFonts w:ascii="Times New Roman" w:hAnsi="Times New Roman"/>
                <w:sz w:val="24"/>
                <w:szCs w:val="24"/>
                <w:lang w:val="uk-UA"/>
              </w:rPr>
              <w:t>Музеї ЗВО та позашкільна освіта: проблеми теорії та практики</w:t>
            </w:r>
          </w:p>
        </w:tc>
        <w:tc>
          <w:tcPr>
            <w:tcW w:w="1843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E06DE6">
              <w:rPr>
                <w:bCs/>
                <w:color w:val="000000"/>
                <w:sz w:val="24"/>
                <w:szCs w:val="24"/>
                <w:lang w:val="uk-UA"/>
              </w:rPr>
              <w:t>Музейна</w:t>
            </w:r>
            <w:r w:rsidRPr="00E06DE6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педагогіка в науковій освіті: збірник тез доповідей учасників І Всеукраїнської науково-практичної конференції, 28 листопада 2019 р., м. Київ</w:t>
            </w:r>
          </w:p>
        </w:tc>
        <w:tc>
          <w:tcPr>
            <w:tcW w:w="2149" w:type="dxa"/>
          </w:tcPr>
          <w:p w:rsidR="0067590F" w:rsidRPr="00E06DE6" w:rsidRDefault="0067590F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rStyle w:val="fontstyle11"/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lang w:val="uk-UA" w:eastAsia="ru-RU"/>
              </w:rPr>
              <w:t xml:space="preserve">Біла Церква: Видавництво «Авторитет» ФОП Курбанова Ю. В., 2019.  </w:t>
            </w:r>
            <w:r w:rsidRPr="00E06DE6">
              <w:rPr>
                <w:rStyle w:val="fontstyle11"/>
                <w:rFonts w:ascii="Times New Roman" w:hAnsi="Times New Roman"/>
                <w:sz w:val="24"/>
                <w:szCs w:val="24"/>
                <w:lang w:val="uk-UA" w:eastAsia="ru-RU"/>
              </w:rPr>
              <w:t>С. 227 – 231.</w:t>
            </w:r>
          </w:p>
          <w:p w:rsidR="0067590F" w:rsidRPr="00E06DE6" w:rsidRDefault="0067590F" w:rsidP="007D137B">
            <w:pPr>
              <w:pStyle w:val="a8"/>
              <w:tabs>
                <w:tab w:val="clear" w:pos="14110"/>
                <w:tab w:val="left" w:pos="14034"/>
              </w:tabs>
              <w:spacing w:before="240" w:after="240"/>
              <w:jc w:val="left"/>
              <w:outlineLvl w:val="0"/>
              <w:rPr>
                <w:bCs/>
                <w:color w:val="000000"/>
                <w:sz w:val="24"/>
                <w:lang w:eastAsia="ru-RU"/>
              </w:rPr>
            </w:pPr>
          </w:p>
        </w:tc>
      </w:tr>
      <w:tr w:rsidR="0067590F" w:rsidRPr="00B62D37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2F4DF7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</w:t>
            </w: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 С. І., Рачков Є.С.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«Міський простір та символічні образи Харкова: огляд семінару у Харкові»</w:t>
            </w:r>
          </w:p>
        </w:tc>
        <w:tc>
          <w:tcPr>
            <w:tcW w:w="1843" w:type="dxa"/>
          </w:tcPr>
          <w:p w:rsidR="0067590F" w:rsidRPr="00E06DE6" w:rsidRDefault="0067590F" w:rsidP="0018776A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Веб-сайт міжнародного інтелектуального часопису «Україна 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Модерна»:</w:t>
            </w:r>
          </w:p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http://uamoderna.com/event/kharkiv-urban-space</w:t>
            </w:r>
          </w:p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149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</w:t>
            </w: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Павлова О.Г.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Музейна педагогіка на сторінках збірника «Луньовські читання»</w:t>
            </w:r>
          </w:p>
        </w:tc>
        <w:tc>
          <w:tcPr>
            <w:tcW w:w="1843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Музейна педагогіка в науковій освіті: збірник тез доповідей учасників І Всеукраїнської науково-практичної конференції, 28 листопада 2019 р.</w:t>
            </w:r>
          </w:p>
        </w:tc>
        <w:tc>
          <w:tcPr>
            <w:tcW w:w="2149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С. 140 -145.  </w:t>
            </w:r>
          </w:p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м. Київ  -Біла Церква: Видавництво «Авторитет» ФОП Курбанова Ю. В., 2019.  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B12B81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Куделко С. М.</w:t>
            </w:r>
          </w:p>
        </w:tc>
        <w:tc>
          <w:tcPr>
            <w:tcW w:w="2308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 xml:space="preserve">Мемуари, що сколихнули </w:t>
            </w:r>
            <w:proofErr w:type="gramStart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пам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’</w:t>
            </w: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ять</w:t>
            </w:r>
            <w:proofErr w:type="gramEnd"/>
          </w:p>
        </w:tc>
        <w:tc>
          <w:tcPr>
            <w:tcW w:w="1843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 xml:space="preserve">І. К. Рибалка: життя, творчість, </w:t>
            </w:r>
            <w:proofErr w:type="gramStart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досл</w:t>
            </w:r>
            <w:proofErr w:type="gramEnd"/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ідження</w:t>
            </w:r>
          </w:p>
        </w:tc>
        <w:tc>
          <w:tcPr>
            <w:tcW w:w="2149" w:type="dxa"/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shd w:val="clear" w:color="auto" w:fill="FFFFFF"/>
              </w:rPr>
              <w:t>Х., 2019. С. 14-15.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Шрамко Ирина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Культовые объекты второй половины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</w:t>
            </w:r>
            <w:r w:rsidRPr="00E06DE6">
              <w:rPr>
                <w:color w:val="000000"/>
                <w:sz w:val="24"/>
                <w:szCs w:val="24"/>
              </w:rPr>
              <w:t xml:space="preserve"> в. до н.э. по материалам новых раскопок на Западном укреплении Бельского городища. </w:t>
            </w:r>
          </w:p>
        </w:tc>
        <w:tc>
          <w:tcPr>
            <w:tcW w:w="1843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</w:t>
            </w:r>
            <w:r w:rsidRPr="00E06DE6">
              <w:rPr>
                <w:color w:val="000000"/>
                <w:sz w:val="24"/>
                <w:szCs w:val="24"/>
                <w:lang w:val="pl-PL"/>
              </w:rPr>
              <w:t xml:space="preserve">:  Zakościelnej (red). </w:t>
            </w:r>
            <w:r w:rsidRPr="00E06DE6">
              <w:rPr>
                <w:bCs/>
                <w:color w:val="000000"/>
                <w:sz w:val="24"/>
                <w:szCs w:val="24"/>
                <w:lang w:val="pl-PL"/>
              </w:rPr>
              <w:t xml:space="preserve">Badania archeologiczne w Polsce środkowowschodniej, zachodniej Białousi i Ukrainie w roku 2018: Streszcenia refratow XXXV konferencji. – Lublin, 2019. </w:t>
            </w:r>
          </w:p>
        </w:tc>
        <w:tc>
          <w:tcPr>
            <w:tcW w:w="2149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szCs w:val="24"/>
              </w:rPr>
              <w:t>Р</w:t>
            </w:r>
            <w:r w:rsidRPr="00E06DE6">
              <w:rPr>
                <w:color w:val="000000"/>
                <w:sz w:val="24"/>
                <w:szCs w:val="24"/>
                <w:lang w:val="pl-PL"/>
              </w:rPr>
              <w:t>. 28–29.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Шрамко И.Б., Задников С.А.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Междисциплинарные исследования Бельского городища (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E06DE6">
              <w:rPr>
                <w:color w:val="000000"/>
                <w:sz w:val="24"/>
                <w:szCs w:val="24"/>
              </w:rPr>
              <w:t>–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IV</w:t>
            </w:r>
            <w:r w:rsidRPr="00E06DE6">
              <w:rPr>
                <w:color w:val="000000"/>
                <w:sz w:val="24"/>
                <w:szCs w:val="24"/>
              </w:rPr>
              <w:t xml:space="preserve"> вв. до н.э.). </w:t>
            </w:r>
          </w:p>
        </w:tc>
        <w:tc>
          <w:tcPr>
            <w:tcW w:w="1843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>«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Pontica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et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Caucasica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II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>. Міждисциплінарні дослідження старожитностей Чорного моря»</w:t>
            </w:r>
            <w:r w:rsidRPr="00E06DE6">
              <w:rPr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>Warsaw</w:t>
            </w:r>
            <w:r w:rsidRPr="00E06DE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06DE6">
              <w:rPr>
                <w:bCs/>
                <w:color w:val="000000"/>
                <w:sz w:val="24"/>
                <w:szCs w:val="24"/>
                <w:lang w:val="uk-UA"/>
              </w:rPr>
              <w:t xml:space="preserve">14–17.05.2019. </w:t>
            </w: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>Warszawa</w:t>
            </w:r>
            <w:r w:rsidRPr="00E06DE6">
              <w:rPr>
                <w:bCs/>
                <w:color w:val="000000"/>
                <w:sz w:val="24"/>
                <w:szCs w:val="24"/>
              </w:rPr>
              <w:t xml:space="preserve">, 2019. </w:t>
            </w:r>
          </w:p>
        </w:tc>
        <w:tc>
          <w:tcPr>
            <w:tcW w:w="2149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szCs w:val="24"/>
              </w:rPr>
              <w:t>Р.53–54.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>Iryna Shramko, Stanislav Zadnikov,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>To the question of the connection of the Bilsk hillfort (Ukraine) with the Hallstatt world.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3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bCs/>
                <w:i/>
                <w:color w:val="000000"/>
                <w:sz w:val="24"/>
                <w:szCs w:val="24"/>
                <w:lang w:val="en-US"/>
              </w:rPr>
              <w:t>Early Iron Age in Central Europe”</w:t>
            </w: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 xml:space="preserve"> (Wroclaw, 4-6 th July, 2019). Programme and </w:t>
            </w: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 xml:space="preserve">Abstracts. </w:t>
            </w:r>
          </w:p>
        </w:tc>
        <w:tc>
          <w:tcPr>
            <w:tcW w:w="2149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lastRenderedPageBreak/>
              <w:t>p. 14-15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944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>Zadnikov Stanislav, Shramko Iryna</w:t>
            </w:r>
          </w:p>
        </w:tc>
        <w:tc>
          <w:tcPr>
            <w:tcW w:w="2308" w:type="dxa"/>
          </w:tcPr>
          <w:p w:rsidR="0067590F" w:rsidRPr="00E06DE6" w:rsidRDefault="0067590F" w:rsidP="007D137B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 xml:space="preserve">Amphora near the village of Lutyshche and the problem of the antique import of the Hellenistic period in the Forest-steppe Scythia (Northern Black sea region). </w:t>
            </w:r>
          </w:p>
        </w:tc>
        <w:tc>
          <w:tcPr>
            <w:tcW w:w="1843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>4</w:t>
            </w:r>
            <w:r w:rsidRPr="00E06DE6">
              <w:rPr>
                <w:i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 xml:space="preserve"> IARPotHP Conference. Manufactures and markets: The contributions of the Hellenistic pottery to the economies large and small. November</w:t>
            </w:r>
            <w:r w:rsidRPr="00E06DE6">
              <w:rPr>
                <w:i/>
                <w:color w:val="000000"/>
                <w:sz w:val="24"/>
                <w:szCs w:val="24"/>
              </w:rPr>
              <w:t xml:space="preserve"> 11–14. 11, 2019, </w:t>
            </w: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>Athens</w:t>
            </w:r>
            <w:r w:rsidRPr="00E06DE6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>Greece</w:t>
            </w:r>
            <w:r w:rsidRPr="00E06DE6">
              <w:rPr>
                <w:i/>
                <w:color w:val="000000"/>
                <w:sz w:val="24"/>
                <w:szCs w:val="24"/>
              </w:rPr>
              <w:t xml:space="preserve">. </w:t>
            </w: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>Programme</w:t>
            </w:r>
            <w:r w:rsidRPr="00E06DE6">
              <w:rPr>
                <w:i/>
                <w:color w:val="000000"/>
                <w:sz w:val="24"/>
                <w:szCs w:val="24"/>
              </w:rPr>
              <w:t xml:space="preserve">, </w:t>
            </w: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>abstracts</w:t>
            </w:r>
            <w:r w:rsidRPr="00E06DE6">
              <w:rPr>
                <w:color w:val="000000"/>
                <w:sz w:val="24"/>
                <w:szCs w:val="24"/>
              </w:rPr>
              <w:t>. 2019</w:t>
            </w:r>
          </w:p>
        </w:tc>
        <w:tc>
          <w:tcPr>
            <w:tcW w:w="2149" w:type="dxa"/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>p</w:t>
            </w:r>
            <w:r w:rsidRPr="00E06DE6">
              <w:rPr>
                <w:color w:val="000000"/>
                <w:sz w:val="24"/>
                <w:szCs w:val="24"/>
              </w:rPr>
              <w:t>.61.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4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Янкул О. М.</w:t>
            </w:r>
          </w:p>
        </w:tc>
        <w:tc>
          <w:tcPr>
            <w:tcW w:w="2308" w:type="dxa"/>
          </w:tcPr>
          <w:p w:rsidR="0067590F" w:rsidRPr="00E06DE6" w:rsidRDefault="0067590F" w:rsidP="005330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«Харьковский календарь» як атрибут губернського міста другої половини ХІХ – початку ХХ ст.</w:t>
            </w:r>
          </w:p>
        </w:tc>
        <w:tc>
          <w:tcPr>
            <w:tcW w:w="1843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Матеріали XXXVI-ї Міжнародної краєзнавчої конференції молодих учених «Краєзнавство в системі історичного знання» (до 10-річчя Центру краєзнавства імені академіка П. Т. Тронька)</w:t>
            </w:r>
          </w:p>
        </w:tc>
        <w:tc>
          <w:tcPr>
            <w:tcW w:w="2149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С. 130-131; Х.: ХНУ імені В. Н. Каразіна, 2019.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4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Янкул О. М.</w:t>
            </w:r>
          </w:p>
        </w:tc>
        <w:tc>
          <w:tcPr>
            <w:tcW w:w="2308" w:type="dxa"/>
          </w:tcPr>
          <w:p w:rsidR="0067590F" w:rsidRPr="00E06DE6" w:rsidRDefault="0067590F" w:rsidP="005330F9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Роль Харківського університету у виданні «Памятной книжки Харьковской губернии» (1862–1868 рр.)</w:t>
            </w:r>
          </w:p>
        </w:tc>
        <w:tc>
          <w:tcPr>
            <w:tcW w:w="1843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Каразінські читання (історичні науки): Тези доповідей 72-ї міжнародної наукової конференції (м. Харків, 26 квітня 2019 р.). Х.: ХНУ імені В. Н. Каразіна, 2019. — С. 37-38.</w:t>
            </w:r>
          </w:p>
        </w:tc>
        <w:tc>
          <w:tcPr>
            <w:tcW w:w="2149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С. 37-38; Х.: ХНУ імені В. Н. Каразіна, 2019.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</w:tcPr>
          <w:p w:rsidR="0067590F" w:rsidRPr="00E06DE6" w:rsidRDefault="0067590F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944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Янкул А. Н.</w:t>
            </w:r>
          </w:p>
        </w:tc>
        <w:tc>
          <w:tcPr>
            <w:tcW w:w="2308" w:type="dxa"/>
          </w:tcPr>
          <w:p w:rsidR="0067590F" w:rsidRPr="00E06DE6" w:rsidRDefault="0067590F" w:rsidP="005330F9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«Памятная книжка Харьковской губернии» (1862–1868</w:t>
            </w:r>
            <w:r w:rsidRPr="00E06DE6">
              <w:rPr>
                <w:color w:val="000000"/>
                <w:sz w:val="24"/>
                <w:szCs w:val="24"/>
              </w:rPr>
              <w:t> 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гг.) как источник по изучению края</w:t>
            </w:r>
          </w:p>
        </w:tc>
        <w:tc>
          <w:tcPr>
            <w:tcW w:w="1843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Віцебскі край: матэрыялы І</w:t>
            </w:r>
            <w:r w:rsidRPr="00E06DE6">
              <w:rPr>
                <w:color w:val="000000"/>
                <w:sz w:val="24"/>
                <w:szCs w:val="24"/>
              </w:rPr>
              <w:t>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Міжнароднай навукова-практычнай канферэнцыі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«Віцебскі край», прысвечанай 80-годдзю ўтварэння Віцебскай вобласці, 22 лістапада 2018 г., Віцебск</w:t>
            </w:r>
          </w:p>
        </w:tc>
        <w:tc>
          <w:tcPr>
            <w:tcW w:w="2149" w:type="dxa"/>
          </w:tcPr>
          <w:p w:rsidR="0067590F" w:rsidRPr="00E06DE6" w:rsidRDefault="0067590F" w:rsidP="005330F9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С. 156-160; Мінск: Нацыянальная бібліятэка Беларусі, 2019.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археології.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Михайлов О.В.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0A72DC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Правовий захист історико-культурної спадщини в урср  (1960 – 1991 рр.)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Центр фінансово-економічних наукових досліджень; Міжнародна науково-практичній конференції «Перспективні напрямки розвитку економіки, обліку, фінансів та права: теорія і практика»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2, с. 38-40, Полтава: ЦФЕНД, 2019 р.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pStyle w:val="a7"/>
              <w:spacing w:line="36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Гела Оксана Миколаївна</w:t>
            </w:r>
          </w:p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67590F" w:rsidRPr="00E06DE6" w:rsidRDefault="0067590F" w:rsidP="00B26D0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«Дисертація у нього, звичайно, безглузда, але ж він дуже проситься на наукову роботу»: образи радянського дисертанта в карикатурах журналу «Крокодил»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Каразінські читання (історичні науки): Тези доповідей 72-ї Міжнародної наукової конференції (м. Харків, 26 квітня 2019)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green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Харків: ХНУ імені В. Н. Каразіна, 2019. С. 20.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pStyle w:val="a7"/>
              <w:spacing w:line="36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Гела Оксана Миколаївна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«Навіть не знаю, чим мені сьогодні зайнятися: чи то на танці піти, чи то в ресторан... або для різноманіття на лекції в інститут сходити...»: студентство очима радянської карикатури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Проблемы истории и культуры пограничья (II Верхнедвинские историко- краеведческие чтения). Сборник научных статей ІІ Международной научной конференции.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Верхнедвинск: Daugava Print, 2019. C. 78-81.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Кафедра історіогра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фії, джерелознавства та археології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pStyle w:val="a7"/>
              <w:spacing w:line="36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Гела Оксана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Миколаївна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Радянська сільськогосподарсь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ка інтелігенція крізь призму візуальної культури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Матеріали підсумкової 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науково-практичної конференції професорсько-викладацького складу і здобувачів наукових ступенів, 19-20 березня 2019 р. у 2 частинах.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Харків: ХНАУ, 2019. Ч. 1. С. 46-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48.</w:t>
            </w:r>
          </w:p>
        </w:tc>
      </w:tr>
      <w:tr w:rsidR="0067590F" w:rsidRPr="00E06DE6" w:rsidTr="00B12B81">
        <w:trPr>
          <w:trHeight w:val="524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pStyle w:val="a7"/>
              <w:spacing w:line="360" w:lineRule="auto"/>
              <w:ind w:left="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Гела Оксана Миколаївна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Перцепция проблемы бюрократии советским обществом на материалах карикатур журнала «Крокодил»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Актуальні питання сучасної науки (частина І): матеріали V Міжнародної науково-практичної конференції м. Київ, 20-21 квітня 2019 року.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90F" w:rsidRPr="00E06DE6" w:rsidRDefault="0067590F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Київ: МЦНД, 2019. С. 24.</w:t>
            </w:r>
          </w:p>
        </w:tc>
      </w:tr>
    </w:tbl>
    <w:p w:rsidR="007C4217" w:rsidRPr="00E06DE6" w:rsidRDefault="007C4217" w:rsidP="007C4217">
      <w:pPr>
        <w:rPr>
          <w:b/>
          <w:color w:val="000000"/>
          <w:sz w:val="24"/>
          <w:szCs w:val="24"/>
          <w:lang w:val="uk-UA"/>
        </w:rPr>
      </w:pPr>
    </w:p>
    <w:p w:rsidR="00542C5C" w:rsidRPr="00E06DE6" w:rsidRDefault="00542C5C" w:rsidP="007C4217">
      <w:pPr>
        <w:rPr>
          <w:b/>
          <w:color w:val="000000"/>
          <w:sz w:val="24"/>
          <w:szCs w:val="24"/>
          <w:lang w:val="uk-UA"/>
        </w:rPr>
      </w:pPr>
    </w:p>
    <w:p w:rsidR="00E06DE6" w:rsidRPr="00E06DE6" w:rsidRDefault="00E06DE6" w:rsidP="00ED138C">
      <w:pPr>
        <w:jc w:val="center"/>
        <w:rPr>
          <w:b/>
          <w:color w:val="000000"/>
          <w:sz w:val="24"/>
          <w:szCs w:val="24"/>
          <w:lang w:val="uk-UA"/>
        </w:rPr>
      </w:pPr>
    </w:p>
    <w:p w:rsidR="00ED138C" w:rsidRPr="00E06DE6" w:rsidRDefault="00ED138C" w:rsidP="00ED138C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>11. Участь у конференції, круглому столі, семінарі, симпозіумі</w:t>
      </w:r>
    </w:p>
    <w:tbl>
      <w:tblPr>
        <w:tblW w:w="11057" w:type="dxa"/>
        <w:tblInd w:w="-7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568"/>
        <w:gridCol w:w="1312"/>
        <w:gridCol w:w="1240"/>
        <w:gridCol w:w="4005"/>
        <w:gridCol w:w="3543"/>
      </w:tblGrid>
      <w:tr w:rsidR="0067590F" w:rsidRPr="00E06DE6" w:rsidTr="00E06DE6">
        <w:trPr>
          <w:trHeight w:val="818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з/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8C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</w:t>
            </w:r>
          </w:p>
          <w:p w:rsidR="00ED138C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 – м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іжнар.</w:t>
            </w:r>
          </w:p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В- всеукр.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38C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ED138C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8C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Прізвище,</w:t>
            </w:r>
          </w:p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ініціали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138C" w:rsidRPr="00E06DE6" w:rsidRDefault="00ED138C" w:rsidP="007D1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Тема доповіді</w:t>
            </w:r>
          </w:p>
          <w:p w:rsidR="007D137B" w:rsidRPr="00E06DE6" w:rsidRDefault="007D137B" w:rsidP="007D13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Назва конференції і дата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проведення</w:t>
            </w:r>
          </w:p>
        </w:tc>
      </w:tr>
      <w:tr w:rsidR="0067590F" w:rsidRPr="00E06DE6" w:rsidTr="00E06DE6">
        <w:trPr>
          <w:trHeight w:val="29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С.І., Рачков Є.С.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"Реляційна база даних 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пам'яток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 історії та культури Харкова: проблеми створення та перспективи використання"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Міжнародний круглий стіл “Проблеми інформатизації архівної справи: цифровізація як засіб забезпечення потреб інформаційного суспільства (до 50-річчя ЦДНТА України)”, </w:t>
            </w:r>
            <w:r w:rsidRPr="00E06DE6">
              <w:rPr>
                <w:color w:val="000000"/>
                <w:sz w:val="24"/>
                <w:szCs w:val="24"/>
              </w:rPr>
              <w:t>20 червня 2019 року</w:t>
            </w:r>
          </w:p>
        </w:tc>
      </w:tr>
      <w:tr w:rsidR="0067590F" w:rsidRPr="00E06DE6" w:rsidTr="00E06DE6">
        <w:trPr>
          <w:trHeight w:val="29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Каф.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Посохов С.І.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«Проблеми теорії та практики історичної імагології: український </w:t>
            </w:r>
            <w:r w:rsidRPr="00E06DE6">
              <w:rPr>
                <w:color w:val="000000"/>
                <w:sz w:val="24"/>
                <w:szCs w:val="24"/>
              </w:rPr>
              <w:lastRenderedPageBreak/>
              <w:t>вимі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науково-практичний семінар «Український Інший в історії,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історіографії, історичній політиці», </w:t>
            </w:r>
            <w:r w:rsidRPr="00E06DE6">
              <w:rPr>
                <w:color w:val="000000"/>
                <w:sz w:val="24"/>
                <w:szCs w:val="24"/>
              </w:rPr>
              <w:t>8 лютого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2019 р.</w:t>
            </w:r>
          </w:p>
        </w:tc>
      </w:tr>
      <w:tr w:rsidR="0067590F" w:rsidRPr="00E06DE6" w:rsidTr="00E06DE6">
        <w:trPr>
          <w:trHeight w:val="29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С.І.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«Харків у дзеркалі 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св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>ітової літератури»: аналітичні нотатки історика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емінар "Урбаністичні </w:t>
            </w:r>
            <w:proofErr w:type="gramStart"/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студ</w:t>
            </w:r>
            <w:proofErr w:type="gramEnd"/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ії в Україні: міський простір та символічні образи Харкова", 22 травня 2019 р.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590F" w:rsidRPr="00E06DE6" w:rsidTr="00E06DE6">
        <w:trPr>
          <w:trHeight w:val="292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С.І.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before="100" w:beforeAutospacing="1" w:after="100" w:afterAutospacing="1" w:line="240" w:lineRule="auto"/>
              <w:outlineLvl w:val="2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Університети та націоналізм: історичний аспект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І</w:t>
            </w:r>
            <w:r w:rsidRPr="00E06DE6">
              <w:rPr>
                <w:color w:val="000000"/>
                <w:sz w:val="24"/>
                <w:szCs w:val="24"/>
              </w:rPr>
              <w:t>V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Міжнародний науковий семінар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br/>
            </w:r>
            <w:r w:rsidRPr="00E06DE6">
              <w:rPr>
                <w:bCs/>
                <w:color w:val="000000"/>
                <w:sz w:val="24"/>
                <w:szCs w:val="24"/>
                <w:lang w:val="uk-UA"/>
              </w:rPr>
              <w:t>«Трансфер націоналізму в Східній Європі в ХХ-ХХІ століттях», 6 листопада 2019 р.</w:t>
            </w:r>
          </w:p>
        </w:tc>
      </w:tr>
      <w:tr w:rsidR="0067590F" w:rsidRPr="00E06DE6" w:rsidTr="00E06DE6">
        <w:trPr>
          <w:trHeight w:val="1740"/>
        </w:trPr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С.І.</w:t>
            </w: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before="100" w:beforeAutospacing="1" w:after="100" w:afterAutospacing="1" w:line="240" w:lineRule="auto"/>
              <w:outlineLvl w:val="2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Музеї ЗВО та позашкільна освіта:</w:t>
            </w:r>
            <w:r w:rsidRPr="00E06DE6">
              <w:rPr>
                <w:color w:val="000000"/>
                <w:sz w:val="24"/>
                <w:szCs w:val="24"/>
              </w:rPr>
              <w:br/>
              <w:t>проблеми теорії та практики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0F247E" w:rsidP="007D137B">
            <w:pPr>
              <w:spacing w:before="100" w:beforeAutospacing="1" w:after="100" w:afterAutospacing="1" w:line="240" w:lineRule="auto"/>
              <w:outlineLvl w:val="2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І Всеукраїнськ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а</w:t>
            </w:r>
            <w:r w:rsidRPr="00E06DE6">
              <w:rPr>
                <w:color w:val="000000"/>
                <w:sz w:val="24"/>
                <w:szCs w:val="24"/>
              </w:rPr>
              <w:t xml:space="preserve"> науково-практичн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а</w:t>
            </w:r>
            <w:r w:rsidRPr="00E06DE6">
              <w:rPr>
                <w:color w:val="000000"/>
                <w:sz w:val="24"/>
                <w:szCs w:val="24"/>
              </w:rPr>
              <w:t xml:space="preserve"> конференці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я</w:t>
            </w:r>
            <w:r w:rsidRPr="00E06DE6">
              <w:rPr>
                <w:color w:val="000000"/>
                <w:sz w:val="24"/>
                <w:szCs w:val="24"/>
              </w:rPr>
              <w:t xml:space="preserve"> «Музейна педагогіка в науковій освіті»</w:t>
            </w:r>
            <w:r w:rsidRPr="00E06DE6">
              <w:rPr>
                <w:color w:val="000000"/>
                <w:sz w:val="24"/>
                <w:szCs w:val="24"/>
              </w:rPr>
              <w:br/>
              <w:t>18 жовтня 2019 р.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 С. І., Рачков Є.С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Презентація наукового проекту «CityFace: Практики саморепрезентації багатонаціональних міст в індустріальну і постіндустріальну добу»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Засідання Клуба "Краєзнавець" Харківської державної наукової бібліотеки ім. В.Г.Короленка (22 березня 2019 р., Харків)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Рачков Є.С.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«Використання технологій баз даних у дослідженні міського простору»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Семінар «Історик у цифрову епоху: дослідницькі виклики, інструменти, практики» (12 квітня 2019 р., Харків)</w:t>
            </w:r>
          </w:p>
        </w:tc>
      </w:tr>
      <w:tr w:rsidR="0067590F" w:rsidRPr="00B62D37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Рачков Є.С.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«Бази даних в урбаністичних дослідженнях: досвід та перспективи»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Cемінар «Урбаністичні студії в Україні: міський простір та символічні образи Харкова» (22 травня 2019 р., Харків)</w:t>
            </w:r>
          </w:p>
        </w:tc>
      </w:tr>
      <w:tr w:rsidR="0067590F" w:rsidRPr="00B62D37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 С. І., Рачков Є.С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«Formation and Evolution of the Symbolic Space of Kharkiv as a University City»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Міжнародна конференція «Poznań – Charków: wspólne tendencje rozwoju edukacyjnego oraz współpracy obu ośrodków uniwersyteckich» (30 травня 2019 р., Познань, Польща)</w:t>
            </w:r>
          </w:p>
        </w:tc>
      </w:tr>
      <w:tr w:rsidR="0067590F" w:rsidRPr="00B62D37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 С. І., Рачков Є.С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«A Collective Portrait of Kharkiv City Managers, Eighteenth to Early Twenty-First Centuries»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VIII Міжнародний симпозіум історії бюрократії (VIII Międzynarodowe Sympozjum Dziejów Biurokracji) (7-9 червня 2019 р., Сандомир, Польща)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Рачков Є.С.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«Проблеми актуалізації культурної спадщини: про завдання та методологію наукового проекту CityFace»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Міжнародний семінар-практикум «Актуалізація культурної спадщини і сталий туризм» (18 вересня 2019 р., Харків)​</w:t>
            </w:r>
          </w:p>
        </w:tc>
      </w:tr>
      <w:tr w:rsidR="0067590F" w:rsidRPr="00B62D37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Рачков Є.С.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Звітна доповідь за перший рік роботи проекту «CityFace: Практики саморепрезентації багатонаціональних міст в індустріальну і постіндустріальну добу»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Звітний семінар проекту «CityFace: Практики саморепрезентації багатонаціональних міст в індустріальну і постіндустріальну добу» (26 вересня 2019 р., Харків)</w:t>
            </w:r>
          </w:p>
        </w:tc>
      </w:tr>
      <w:tr w:rsidR="0067590F" w:rsidRPr="00B62D37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Рачков Є.С.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Презентація наукового проекту «CityFace: Практики саморепрезентації багатонаціональних міст в індустріальну і постіндустріальну добу»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«Adaptive Reuse Forum» (11-12 жовтня 2019 р., Харків)</w:t>
            </w:r>
          </w:p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«А. Ф. Луньов – духовно багата людина».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Доповідь на засіданні клубу «Краєзнавець» Держ. наук. б-ки ім.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В.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Г.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 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Короленка (25 січня 2019)  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Історичний, кафедра історіографії,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Павлова О.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Луньов Афанасій Федорович: життєві стежки. Подарунок долі чи випробування? (До 100-річчя з дня народження).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ind w:right="69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Всеукраїнська наукова конференція: «Х Луньовські читання». Музей в епоху глобальних трансформацій: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проблеми і перспективи (до 100-річчя від дня народження А. Ф. Луньова).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29 березня 2019 р. ХНУ імені В.Н.Каразіна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«Феномен Афанасія Федоровича Луньова. До 100-річчя від дня народження засновника Пархомівського художнього музею».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XXIIІ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М</w:t>
            </w:r>
            <w:r w:rsidRPr="00E06DE6">
              <w:rPr>
                <w:color w:val="000000"/>
                <w:sz w:val="24"/>
                <w:szCs w:val="24"/>
              </w:rPr>
              <w:t>іжнародн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а</w:t>
            </w:r>
            <w:r w:rsidRPr="00E06DE6">
              <w:rPr>
                <w:color w:val="000000"/>
                <w:sz w:val="24"/>
                <w:szCs w:val="24"/>
              </w:rPr>
              <w:t xml:space="preserve"> наукової конференції «Слобожанські читання»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color w:val="000000"/>
                <w:sz w:val="24"/>
                <w:szCs w:val="24"/>
              </w:rPr>
              <w:t>17-19 та 22-23 квітня 2019 р.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ХХМ.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 І.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Харківський університет і традиції здорового способу життя (друга половина ХІХ – початок ХХ ст.)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Трет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 Мечниковські читання.  15 травня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Зібрання іконопису в колекції Пархомівського художнього музею імені А. Ф. Луньова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IІІ Міжнародна науково-практична конференція «Актуальні питання богослов’я та історії Церкви» (до 220-ліття створення Харківської єпархії).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5 листопада 2019 р. Харківська духовна семінарія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ind w:left="426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З плеяди знаних мистецтвознавців і музеєзнавців</w:t>
            </w:r>
          </w:p>
          <w:p w:rsidR="0018776A" w:rsidRPr="00E06DE6" w:rsidRDefault="0018776A" w:rsidP="007D137B">
            <w:pPr>
              <w:spacing w:after="0" w:line="240" w:lineRule="auto"/>
              <w:ind w:left="426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Каразінського університету. Стефан Андрійович Таранушенко</w:t>
            </w:r>
          </w:p>
          <w:p w:rsidR="0018776A" w:rsidRPr="00E06DE6" w:rsidRDefault="0018776A" w:rsidP="007D137B">
            <w:pPr>
              <w:spacing w:after="0" w:line="240" w:lineRule="auto"/>
              <w:ind w:left="426"/>
              <w:contextualSpacing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і альма-матер (до 130-річчя від дня народження).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X 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Міжнародна науково-практична конференція молодих вчених «Пам’яткоохоронні традиції Слобожанщини», яка присвячена 130-річчю з дня народження професора Стефана Андрійовича Таранушенка (</w:t>
            </w:r>
            <w:r w:rsidRPr="00E06DE6">
              <w:rPr>
                <w:rStyle w:val="st"/>
                <w:color w:val="000000"/>
                <w:sz w:val="24"/>
                <w:szCs w:val="24"/>
                <w:lang w:val="uk-UA"/>
              </w:rPr>
              <w:t>1889 – 1976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), мистецтвознавця, історика </w:t>
            </w:r>
            <w:proofErr w:type="gramStart"/>
            <w:r w:rsidRPr="00E06DE6">
              <w:rPr>
                <w:color w:val="000000"/>
                <w:sz w:val="24"/>
                <w:szCs w:val="24"/>
                <w:lang w:val="uk-UA"/>
              </w:rPr>
              <w:t>арх</w:t>
            </w:r>
            <w:proofErr w:type="gramEnd"/>
            <w:r w:rsidRPr="00E06DE6">
              <w:rPr>
                <w:color w:val="000000"/>
                <w:sz w:val="24"/>
                <w:szCs w:val="24"/>
                <w:lang w:val="uk-UA"/>
              </w:rPr>
              <w:t>ітектури, музеєзнавця, організатора та учасника пам’яткоохоронного руху на Слобожанщині.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pacing w:val="6"/>
                <w:sz w:val="24"/>
                <w:szCs w:val="24"/>
                <w:lang w:val="uk-UA"/>
              </w:rPr>
              <w:t>8 листопада</w:t>
            </w:r>
            <w:r w:rsidRPr="00E06DE6">
              <w:rPr>
                <w:iCs/>
                <w:color w:val="000000"/>
                <w:spacing w:val="6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pacing w:val="6"/>
                <w:sz w:val="24"/>
                <w:szCs w:val="24"/>
                <w:lang w:val="uk-UA"/>
              </w:rPr>
              <w:t>2019</w:t>
            </w:r>
          </w:p>
          <w:p w:rsidR="0018776A" w:rsidRPr="00E06DE6" w:rsidRDefault="0018776A" w:rsidP="007D137B">
            <w:pPr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// 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Круглий стіл «Актуальні проблеми вивчення регіональної історії Південно-Східної України»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Керівник секції: Південно-Східна Україна в контексті української та східно-європейської історії</w:t>
            </w:r>
          </w:p>
          <w:p w:rsidR="0018776A" w:rsidRPr="00E06DE6" w:rsidRDefault="0018776A" w:rsidP="007D137B">
            <w:pPr>
              <w:spacing w:after="0" w:line="240" w:lineRule="auto"/>
              <w:ind w:left="426"/>
              <w:contextualSpacing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ХIІ Всеукраїнської історико-краєзнавчої конференції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учнівської та студентської молоді з міжнародною участю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«Південно-Східна Україна: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зі стародавності у ХХІ століття»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20-22 листопада 2019 року. 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м. Святогірськ</w:t>
            </w:r>
          </w:p>
          <w:p w:rsidR="0018776A" w:rsidRPr="00E06DE6" w:rsidRDefault="0018776A" w:rsidP="007D137B">
            <w:pPr>
              <w:spacing w:after="0" w:line="240" w:lineRule="auto"/>
              <w:ind w:firstLine="567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8776A" w:rsidRPr="00E06DE6" w:rsidRDefault="0018776A" w:rsidP="0018776A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// 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Павлова О. Г.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Музейна педагогіка на сторінках збірника «Луньовські читання»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Музейна педагогіка в науковій освіті. 28 листопада 2019. </w:t>
            </w:r>
          </w:p>
          <w:p w:rsidR="0018776A" w:rsidRPr="00E06DE6" w:rsidRDefault="0018776A" w:rsidP="007D137B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м. Київ. Національна академія педагогічних наук України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Кісельова Ю.А.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Значення комунікативних шкіл для розвитку історіографічних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ій у Харківському університеті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Наукові школи в гуманітаристиці: критерії, традиції, взаємовпливи ХІХ Кирило-Мефодіївські читання 15.05.2019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Кісельова Ю.А.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«Монументальні місця пам’яті Харкова: сучасні медійні практики репрезентації»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Урбаністичні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ії в Україні:</w:t>
            </w:r>
          </w:p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міський прості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 символічні образи Харкова</w:t>
            </w:r>
          </w:p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22.05.2019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Кісельова Ю.А.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«Practices of the Representation of Monumental Memory Sites in Today’s Mass Media (the Case of Kharkiv)»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«Місця пам’яті-Історі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я-Туризм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», Гданського університету (Польща)</w:t>
            </w:r>
          </w:p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17-18 жовтня 2019</w:t>
            </w:r>
          </w:p>
        </w:tc>
      </w:tr>
      <w:tr w:rsidR="0067590F" w:rsidRPr="00B62D37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Шрамко Ирина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Культовые объекты второй половины 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</w:t>
            </w:r>
            <w:r w:rsidRPr="00E06DE6">
              <w:rPr>
                <w:color w:val="000000"/>
                <w:sz w:val="24"/>
                <w:szCs w:val="24"/>
              </w:rPr>
              <w:t xml:space="preserve"> в. до н.э. по материалам новых раскопок на Западном укреплении Бельского городища.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37B" w:rsidRPr="00E06DE6" w:rsidRDefault="007D137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szCs w:val="24"/>
                <w:lang w:val="pl-PL"/>
              </w:rPr>
              <w:t xml:space="preserve">Badania archeologiczne w Polsce środkowowschodniej, zachodniej Białousi i Ukrainie w roku 2018: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25-26 квітня 2019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Куделко С. 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Топоніміка м. Харкова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Науковий семінар «Урбаністичні студії в Україні: міський простір та символічні образи Харкова» (22 травня 2019 р.)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Куделко С. 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Отражение духовной жизни Харькова в топонимике города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2B81" w:rsidRPr="00E06DE6" w:rsidRDefault="00B12B81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ІІІ Міжнародна науково-практична конференція «Актуальні питання богослов’я та історії Церкви» (до 220-ліття створення Харківської єпархії), 5 листопада 2019 р., м. Харків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Капл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і</w:t>
            </w:r>
            <w:r w:rsidRPr="00E06DE6">
              <w:rPr>
                <w:color w:val="000000"/>
                <w:sz w:val="24"/>
                <w:szCs w:val="24"/>
              </w:rPr>
              <w:t xml:space="preserve">н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</w:t>
            </w:r>
            <w:r w:rsidRPr="00E06DE6">
              <w:rPr>
                <w:color w:val="000000"/>
                <w:sz w:val="24"/>
                <w:szCs w:val="24"/>
              </w:rPr>
              <w:t xml:space="preserve">. Д., Харченко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І</w:t>
            </w:r>
            <w:r w:rsidRPr="00E06DE6">
              <w:rPr>
                <w:color w:val="000000"/>
                <w:sz w:val="24"/>
                <w:szCs w:val="24"/>
              </w:rPr>
              <w:t>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240" w:lineRule="auto"/>
              <w:ind w:firstLine="709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Від «публічної дипломатії»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ЕС</w:t>
            </w:r>
          </w:p>
          <w:p w:rsidR="0067590F" w:rsidRPr="00E06DE6" w:rsidRDefault="0067590F" w:rsidP="00B26D08">
            <w:pPr>
              <w:spacing w:after="0" w:line="24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д</w:t>
            </w:r>
            <w:r w:rsidRPr="00E06DE6">
              <w:rPr>
                <w:color w:val="000000"/>
                <w:sz w:val="24"/>
                <w:szCs w:val="24"/>
              </w:rPr>
              <w:t xml:space="preserve">о «стратегічних комунікацій»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ХХ1 </w:t>
            </w:r>
            <w:r w:rsidRPr="00E06DE6">
              <w:rPr>
                <w:color w:val="000000"/>
                <w:sz w:val="24"/>
                <w:szCs w:val="24"/>
              </w:rPr>
              <w:t>століття:</w:t>
            </w:r>
          </w:p>
          <w:p w:rsidR="0067590F" w:rsidRPr="00E06DE6" w:rsidRDefault="0067590F" w:rsidP="00B26D08">
            <w:pPr>
              <w:spacing w:after="0" w:line="24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Еволюція термінології в контексті змін інформаційного суспільства</w:t>
            </w:r>
          </w:p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Європейська дипломатія у ХХІ столі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тт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і: матеріали </w:t>
            </w:r>
            <w:r w:rsidRPr="00E06DE6">
              <w:rPr>
                <w:b/>
                <w:color w:val="000000"/>
                <w:sz w:val="24"/>
                <w:szCs w:val="24"/>
              </w:rPr>
              <w:t>II</w:t>
            </w:r>
            <w:r w:rsidRPr="00E06DE6">
              <w:rPr>
                <w:color w:val="000000"/>
                <w:sz w:val="24"/>
                <w:szCs w:val="24"/>
              </w:rPr>
              <w:t xml:space="preserve"> наук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.</w:t>
            </w:r>
            <w:r w:rsidRPr="00E06DE6">
              <w:rPr>
                <w:color w:val="000000"/>
                <w:sz w:val="24"/>
                <w:szCs w:val="24"/>
              </w:rPr>
              <w:t>-практичн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.</w:t>
            </w:r>
            <w:r w:rsidRPr="00E06DE6">
              <w:rPr>
                <w:color w:val="000000"/>
                <w:sz w:val="24"/>
                <w:szCs w:val="24"/>
              </w:rPr>
              <w:t xml:space="preserve"> Кругл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.</w:t>
            </w:r>
            <w:r w:rsidRPr="00E06DE6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E06DE6">
              <w:rPr>
                <w:color w:val="000000"/>
                <w:sz w:val="24"/>
                <w:szCs w:val="24"/>
                <w:lang w:val="uk-UA"/>
              </w:rPr>
              <w:t>іл</w:t>
            </w:r>
            <w:r w:rsidRPr="00E06DE6">
              <w:rPr>
                <w:color w:val="000000"/>
                <w:sz w:val="24"/>
                <w:szCs w:val="24"/>
              </w:rPr>
              <w:t xml:space="preserve"> (10 грудня 2019 року).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Капл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і</w:t>
            </w:r>
            <w:r w:rsidRPr="00E06DE6">
              <w:rPr>
                <w:color w:val="000000"/>
                <w:sz w:val="24"/>
                <w:szCs w:val="24"/>
              </w:rPr>
              <w:t xml:space="preserve">н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О</w:t>
            </w:r>
            <w:r w:rsidRPr="00E06DE6">
              <w:rPr>
                <w:color w:val="000000"/>
                <w:sz w:val="24"/>
                <w:szCs w:val="24"/>
              </w:rPr>
              <w:t xml:space="preserve">. Д., Харченко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І</w:t>
            </w:r>
            <w:r w:rsidRPr="00E06DE6">
              <w:rPr>
                <w:color w:val="000000"/>
                <w:sz w:val="24"/>
                <w:szCs w:val="24"/>
              </w:rPr>
              <w:t>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color w:val="000000"/>
                <w:shd w:val="clear" w:color="auto" w:fill="FFFFFF"/>
                <w:lang w:val="ru-RU"/>
              </w:rPr>
            </w:pPr>
            <w:r w:rsidRPr="00E06DE6">
              <w:rPr>
                <w:color w:val="000000"/>
                <w:shd w:val="clear" w:color="auto" w:fill="FFFFFF"/>
              </w:rPr>
              <w:t>Міжнародні неурядові організації у контексті інформаційного протиборства початку XXI століття</w:t>
            </w:r>
          </w:p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line="240" w:lineRule="auto"/>
              <w:ind w:firstLine="709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«Трансформація ролі міжнародних організацій в умовах сучасних викликів» Норвезько-Української конференції, присвяченої діяльності 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Фр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ідтйофа Нансена в </w:t>
            </w:r>
            <w:r w:rsidRPr="00E06DE6">
              <w:rPr>
                <w:color w:val="000000"/>
                <w:sz w:val="24"/>
                <w:szCs w:val="24"/>
              </w:rPr>
              <w:lastRenderedPageBreak/>
              <w:t>Україні в 1921–1922 роках</w:t>
            </w:r>
          </w:p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 (1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1</w:t>
            </w:r>
            <w:r w:rsidRPr="00E06DE6">
              <w:rPr>
                <w:color w:val="000000"/>
                <w:sz w:val="24"/>
                <w:szCs w:val="24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жовт</w:t>
            </w:r>
            <w:r w:rsidRPr="00E06DE6">
              <w:rPr>
                <w:color w:val="000000"/>
                <w:sz w:val="24"/>
                <w:szCs w:val="24"/>
              </w:rPr>
              <w:t>ня 2019 року).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Шрамко И.Б., Задников С.А.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Междисциплинарные исследования Бельского городища (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E06DE6">
              <w:rPr>
                <w:color w:val="000000"/>
                <w:sz w:val="24"/>
                <w:szCs w:val="24"/>
              </w:rPr>
              <w:t>–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IV</w:t>
            </w:r>
            <w:r w:rsidRPr="00E06DE6">
              <w:rPr>
                <w:color w:val="000000"/>
                <w:sz w:val="24"/>
                <w:szCs w:val="24"/>
              </w:rPr>
              <w:t xml:space="preserve"> вв. до н.э.).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>«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Pontica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et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Caucasica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pl-PL"/>
              </w:rPr>
              <w:t>II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uk-UA"/>
              </w:rPr>
              <w:t>. Міждисциплінарні дослідження старожитностей Чорного моря»</w:t>
            </w:r>
            <w:r w:rsidRPr="00E06DE6">
              <w:rPr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>Warsaw</w:t>
            </w:r>
            <w:r w:rsidRPr="00E06DE6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06DE6">
              <w:rPr>
                <w:bCs/>
                <w:color w:val="000000"/>
                <w:sz w:val="24"/>
                <w:szCs w:val="24"/>
                <w:lang w:val="uk-UA"/>
              </w:rPr>
              <w:t xml:space="preserve">14–17.05.2019. </w:t>
            </w:r>
          </w:p>
        </w:tc>
      </w:tr>
      <w:tr w:rsidR="0067590F" w:rsidRPr="00B62D37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>Iryna Shramko, Stanislav Zadnikov,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>To the question of the connection of the Bilsk hillfort (Ukraine) with the Hallstatt world.</w:t>
            </w:r>
            <w:r w:rsidRPr="00E06DE6">
              <w:rPr>
                <w:bCs/>
                <w:i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 w:rsidRPr="00E06DE6">
              <w:rPr>
                <w:bCs/>
                <w:i/>
                <w:color w:val="000000"/>
                <w:sz w:val="24"/>
                <w:szCs w:val="24"/>
                <w:lang w:val="en-US"/>
              </w:rPr>
              <w:t>Early Iron Age in Central Europe”</w:t>
            </w: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 xml:space="preserve"> 4-6 </w:t>
            </w:r>
            <w:r w:rsidRPr="00E06DE6">
              <w:rPr>
                <w:bCs/>
                <w:color w:val="000000"/>
                <w:sz w:val="24"/>
                <w:szCs w:val="24"/>
              </w:rPr>
              <w:t>липня</w:t>
            </w:r>
            <w:r w:rsidRPr="00E06DE6">
              <w:rPr>
                <w:bCs/>
                <w:color w:val="000000"/>
                <w:sz w:val="24"/>
                <w:szCs w:val="24"/>
                <w:lang w:val="en-US"/>
              </w:rPr>
              <w:t xml:space="preserve"> 2019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>Zadnikov Stanislav, Shramko Iryna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jc w:val="both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en-US"/>
              </w:rPr>
              <w:t xml:space="preserve">Amphora near the village of Lutyshche and the problem of the antique import of the Hellenistic period in the Forest-steppe Scythia (Northern Black sea region).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>4</w:t>
            </w:r>
            <w:r w:rsidRPr="00E06DE6">
              <w:rPr>
                <w:i/>
                <w:color w:val="000000"/>
                <w:sz w:val="24"/>
                <w:szCs w:val="24"/>
                <w:vertAlign w:val="superscript"/>
                <w:lang w:val="en-US"/>
              </w:rPr>
              <w:t>th</w:t>
            </w:r>
            <w:r w:rsidRPr="00E06DE6">
              <w:rPr>
                <w:i/>
                <w:color w:val="000000"/>
                <w:sz w:val="24"/>
                <w:szCs w:val="24"/>
                <w:lang w:val="en-US"/>
              </w:rPr>
              <w:t xml:space="preserve"> IARPotHP Conference. Manufactures and markets: The contributions of the Hellenistic pottery to the economies large and small. November</w:t>
            </w:r>
            <w:r w:rsidRPr="00E06DE6">
              <w:rPr>
                <w:i/>
                <w:color w:val="000000"/>
                <w:sz w:val="24"/>
                <w:szCs w:val="24"/>
              </w:rPr>
              <w:t xml:space="preserve"> 11–14 листопада 2019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Іващенко В. Ю. 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Голова секції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 Луньовські читання: Музей в епоху глобальних трансформацій: проблеми і перспективи (до 100-річчя від дня народження А. Ф. Луньова) (ХНУ імені В. Н. Каразіна, 29 березня)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Іващенко В. Ю.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Между наукой и религией? Вопросы веры в автобиографиях историков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ХІ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Х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–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начала ХХ вв.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Одиннадцатые Лотмановские дни в Таллиннском университете. Время, история, биография. Теоретические аспекты изучения эго-документов (Таллиннский университет, 31 мая – 2 июня)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Іващенко В. Ю.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Освітні програми Музею історії Харківського національного університету імені В. Н. Каразіна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 Всеукраїнська науково-практична конференція «Музейна педагогіка в науковій освіті» (Київ, Національна академія педагогічних наук, 28 листопада)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Янкул О. 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«Роль Харківського університету у виданні «Памятной книжки Харьковской губернии» (1862–1868 рр.)»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72-а Міжнародна конференція молодих вчених «Каразінські читання (історичні науки)» (26 квітня 2019 р., м. Харків)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Янкул О. 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«Масове мистецтво або мистецтво для мас: стрит-арт у Харкові»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Науковий семінар «Урбаністичні студії в Україні: міський простір та символічні образи Харкова» (22 травня 2019 р.)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Янкул О. 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«До питання про типологізацію «Харьковского календаря» (на 1869–1917 рр.) як історичного джерела»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XXXVII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а Міжнародна краєзнавча конференція «Сучасне краєзнавство в міждисциплінарному вимірі (присвячується 175-річчю з дня народження І. Ю. Рєпіна)» (6 грудня 2019 р., м. Харків)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Михайлов О.В.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«Історія Харківської обласної організації українського товариства охорони пам’яток історії та культури в період з 1966 по 1971 рр».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ІІІ Міжнародна науково-практична конференція «Наука та сьогодення», 30-31 серпня 2019 р. 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Михайлов О.В.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Створення Українського товариства охорони пам’яток історії та культури як першої громадської організації  із захисту історико-культурної спадщини в Україні.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V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Міжнародна науково-практична конференція «Пріоритетні напрями наукових досліджень», 20-21серпня 2019 р.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Михайлов О.В.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Пам’яткоохоронна діяльність проф. А. Г. Слюсарського на Харківщині.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Луньовські читання «Музей в епоху глобальних трансформацій: проблеми і перспективи"», 29 березня 2019 р.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Михайлов О.В.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«Створення і перші роки діяльності Харківського відділення Українського товариства охорони пам’яток історії і культури (1966 - початок 1970-х рр.)»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Міжнародна науково-практична конференція молодих вчених «Пам’яткоохоронні традиції Слобожанщини»,  присвячена 130-річчю з дня народження професора Стефана Андрійовича Таранушенка (1889 – 1976), 8 листопада 2019 р.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Михайлов О.В.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Правовий захист історико-культурної спадщини в УРСР  (1960 – 1991 рр.)</w:t>
            </w:r>
          </w:p>
          <w:p w:rsidR="0067590F" w:rsidRPr="00E06DE6" w:rsidRDefault="0067590F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Міжнародній науково-практичній конференції «Перспективні напрямки розвитку економіки,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обл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іку, фінансів та права: теорія і практика», 23 серпня 2019 р. 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 факультет, кафедра історіографії, джерелознавства та археології.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Михайлов О.В.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“Становлення і розвиток районних організацій Харківського обласного відділення Українського товариства охорони пам’яток історії та культури у період з другої половини 1960-х - поч. 1970-х рр.”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37-й Міжнародній краєзнавчій конференції молодих учених</w:t>
            </w:r>
          </w:p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«Сучасне краєзнавство в міждисциплінарному вимі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</w:t>
            </w:r>
          </w:p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(присвячується 175-річчю з дня народження І. Ю.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єпіна)», 6 грудня 2019 р.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Таллінський університет, Естония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Марьенко Н. Ю.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Дуэльный нарратив в эго-документах Андрея Белого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XI Лотмановские дни в Таллиннском университете. Время, история, биография: теоретические аспекты изучения эго-документов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 – універ.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Гела О.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Радянська сільськогосподарська інтелігенція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ізь призму візуальної культури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ідсумкова наукова конференція професорсько-викладацького складу і здобувачів наукових ступенів ХНАУ (Харків, 19-20 березня 2019 р.)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Гела О.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Образи інтелігенції в радянській візуальній культурі (на матеріалах журналу «Крокодил»)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V Всеукраїнський науково-теоретичний семінар «Образ радянського: конструкція,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іфологія, візуальні рамки» (Вінниця, 4-5 квітня 2019 р.)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Гела О.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Перцепция проблемы бюрократии советским обществом на материалах карикатур журнала «Крокодил»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Актуальні питання сучасної науки (частина І): V Міжнародна науково-практична конференція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(м. Київ, 20-21 квітня 2019 р.)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Гела О.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«Дисертація у нього, звичайно, безглузда, але ж він дуже проситься на наукову роботу»: образи радянського дисертанта в карикатурах журналу «Крокодил»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72-а Міжнародна конференція молодих учених «Каразінські читання», історичні науки (Харків, 26 квітня 2019 р.)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Гела О.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Візуальна культура як інструмент формування візій міста (друга чверть ХХ – початок ХХІ ст.)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Науковий семінар «Урбаністичні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студ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ії в Україні: міський простір та символічні образи Харкова» (м. Харків, 22 травня 2019 р.)</w:t>
            </w:r>
          </w:p>
        </w:tc>
      </w:tr>
      <w:tr w:rsidR="0067590F" w:rsidRPr="00E06DE6" w:rsidTr="00E06DE6">
        <w:trPr>
          <w:trHeight w:val="770"/>
        </w:trPr>
        <w:tc>
          <w:tcPr>
            <w:tcW w:w="3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історіографії, джерелознавства та археології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Гела О. М.</w:t>
            </w:r>
          </w:p>
        </w:tc>
        <w:tc>
          <w:tcPr>
            <w:tcW w:w="40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«Навіть не знаю, чим мені сьогодні зайнятися: чи то на танці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іти, чи то в ресторан... або для різноманіття на лекції в інститут сходити...»: студентство очима радянської карикатури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90F" w:rsidRPr="00E06DE6" w:rsidRDefault="0067590F" w:rsidP="00B26D08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ІІ Міжнародна наукова конференція: Проблеми історії та культури прикордоння (ІІ Верхньодвінські історико-краєзнавчі читання) (м. Верхньодвінськ, 24 травня 2019 р.)</w:t>
            </w:r>
          </w:p>
        </w:tc>
      </w:tr>
    </w:tbl>
    <w:p w:rsidR="007C4217" w:rsidRPr="00E06DE6" w:rsidRDefault="007C4217" w:rsidP="007C4217">
      <w:pPr>
        <w:rPr>
          <w:b/>
          <w:color w:val="000000"/>
          <w:sz w:val="24"/>
          <w:szCs w:val="24"/>
        </w:rPr>
      </w:pPr>
    </w:p>
    <w:p w:rsidR="00285753" w:rsidRPr="00E06DE6" w:rsidRDefault="00ED138C" w:rsidP="00285753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val="uk-UA" w:eastAsia="ru-RU"/>
        </w:rPr>
      </w:pPr>
      <w:r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lastRenderedPageBreak/>
        <w:t xml:space="preserve">12. </w:t>
      </w:r>
      <w:r w:rsidR="00285753" w:rsidRPr="00E06DE6">
        <w:rPr>
          <w:rFonts w:eastAsia="Times New Roman"/>
          <w:b/>
          <w:color w:val="000000"/>
          <w:sz w:val="24"/>
          <w:szCs w:val="24"/>
          <w:lang w:eastAsia="ru-RU"/>
        </w:rPr>
        <w:t xml:space="preserve">Конференції, </w:t>
      </w:r>
      <w:r w:rsidR="00285753"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семінари, круглі столи</w:t>
      </w:r>
      <w:r w:rsidR="007C4217"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, організовані </w:t>
      </w:r>
      <w:r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структурним</w:t>
      </w:r>
      <w:r w:rsidR="007C4217"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gramStart"/>
      <w:r w:rsidR="007C4217"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п</w:t>
      </w:r>
      <w:proofErr w:type="gramEnd"/>
      <w:r w:rsidR="007C4217"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ідрозділом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1188"/>
        <w:gridCol w:w="1952"/>
        <w:gridCol w:w="4381"/>
        <w:gridCol w:w="2021"/>
      </w:tblGrid>
      <w:tr w:rsidR="0067590F" w:rsidRPr="00E06DE6" w:rsidTr="00E57CEF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37B" w:rsidRPr="00E06DE6" w:rsidRDefault="00285753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N з/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53" w:rsidRPr="00E06DE6" w:rsidRDefault="00285753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Ознака</w:t>
            </w:r>
          </w:p>
          <w:p w:rsidR="00285753" w:rsidRPr="00E06DE6" w:rsidRDefault="00285753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 – м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іжнар.</w:t>
            </w:r>
          </w:p>
          <w:p w:rsidR="007D137B" w:rsidRPr="00E06DE6" w:rsidRDefault="00285753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В- всеукр.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53" w:rsidRPr="00E06DE6" w:rsidRDefault="00285753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7D137B" w:rsidRPr="00E06DE6" w:rsidRDefault="00285753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кафедра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5753" w:rsidRPr="00E06DE6" w:rsidRDefault="00285753" w:rsidP="007D1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  <w:p w:rsidR="007D137B" w:rsidRPr="00E06DE6" w:rsidRDefault="007D137B" w:rsidP="007D137B">
            <w:pPr>
              <w:spacing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137B" w:rsidRPr="00E06DE6" w:rsidRDefault="00285753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Термін проведення</w:t>
            </w:r>
          </w:p>
        </w:tc>
      </w:tr>
      <w:tr w:rsidR="0067590F" w:rsidRPr="00E06DE6" w:rsidTr="00E57CE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X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науково-практична конференція молодих вчених «Пам’яткоохоронні традиції Слобожанщини», присвячена 130-річчю з дня народження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професора Стефана Андрійовича Таранушенка (1889 – 1976)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8 листопада 2019 р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7590F" w:rsidRPr="00E06DE6" w:rsidTr="00E57CE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Міжнародний круглий стіл “Проблеми інформатизації архівної справи: цифровізація як засіб забезпечення потреб інформаційного суспільства (до 50-річчя ЦДНТА України)”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20 червня 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2019 р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67590F" w:rsidRPr="00E06DE6" w:rsidTr="00E57CE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before="100" w:beforeAutospacing="1" w:after="100" w:afterAutospacing="1" w:line="240" w:lineRule="auto"/>
              <w:outlineLvl w:val="2"/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C</w:t>
            </w:r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емінар "Урбаністичні </w:t>
            </w:r>
            <w:proofErr w:type="gramStart"/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студ</w:t>
            </w:r>
            <w:proofErr w:type="gramEnd"/>
            <w:r w:rsidRPr="00E06DE6">
              <w:rPr>
                <w:rFonts w:eastAsia="Times New Roman"/>
                <w:bCs/>
                <w:color w:val="000000"/>
                <w:sz w:val="24"/>
                <w:szCs w:val="24"/>
                <w:lang w:val="uk-UA" w:eastAsia="ru-RU"/>
              </w:rPr>
              <w:t>ії в Україні: міський простір та символічні образи Харкова"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22 травня 2019 р.</w:t>
            </w:r>
          </w:p>
        </w:tc>
      </w:tr>
      <w:tr w:rsidR="0067590F" w:rsidRPr="00E06DE6" w:rsidTr="00E57CE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Під час 72-ї Міжнародної конференції молодих учених «Каразінські читання», у межах проекту </w:t>
            </w:r>
            <w:r w:rsidRPr="00E06DE6">
              <w:rPr>
                <w:color w:val="000000"/>
                <w:sz w:val="24"/>
                <w:szCs w:val="24"/>
              </w:rPr>
              <w:t>CityFace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(«Практики саморепрезентації багатонаціональних міст в індустріальну і постіндустріальну добу»), було проведено круглий стіл «Трансформація міського простору у другій половині ХІХ – на початку ХХІ ст.» (керівник: проф.С.І.Посохов, модератор: доц.Є.С.Рачков).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 xml:space="preserve">26 квітня 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2019 р.</w:t>
            </w:r>
          </w:p>
        </w:tc>
      </w:tr>
      <w:tr w:rsidR="0067590F" w:rsidRPr="00E06DE6" w:rsidTr="00E57CEF">
        <w:trPr>
          <w:trHeight w:val="30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Х Луньовські читання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</w:rPr>
              <w:t>«Музей в епоху глобальних трансформацій: проблеми і перспективи (до 100-річчя від дня народження А. Ф. Луньова)»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29 березня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2019 р.</w:t>
            </w:r>
          </w:p>
        </w:tc>
      </w:tr>
      <w:tr w:rsidR="0067590F" w:rsidRPr="00E06DE6" w:rsidTr="00E57CEF">
        <w:trPr>
          <w:trHeight w:val="14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 ф-т</w:t>
            </w:r>
          </w:p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Каф. історіографії, джерелознавства та археології</w:t>
            </w:r>
          </w:p>
          <w:p w:rsidR="002F4DF7" w:rsidRPr="00E06DE6" w:rsidRDefault="002F4DF7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науково-практичний семінар «Український Інший в історії, історіографії, історичній політиці»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06DE6">
              <w:rPr>
                <w:color w:val="000000"/>
                <w:sz w:val="24"/>
                <w:szCs w:val="24"/>
              </w:rPr>
              <w:t>8 лютого</w:t>
            </w:r>
          </w:p>
          <w:p w:rsidR="000F247E" w:rsidRPr="00E06DE6" w:rsidRDefault="000F247E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</w:rPr>
              <w:t>2019 р.</w:t>
            </w:r>
          </w:p>
        </w:tc>
      </w:tr>
      <w:tr w:rsidR="0067590F" w:rsidRPr="00E06DE6" w:rsidTr="00E57CEF">
        <w:trPr>
          <w:trHeight w:val="147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Історичний, кафедра історіографії, джерелознавства та археології</w:t>
            </w:r>
          </w:p>
        </w:tc>
        <w:tc>
          <w:tcPr>
            <w:tcW w:w="4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37-ма Міжнародна краєзнавча конференція молодих учени х «Міждисциплінарні напрями сучасного краєзнавства (присвячується 175-річчю з дня народження І. Ю. Рєпіна)»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6 грудня 2019</w:t>
            </w:r>
          </w:p>
        </w:tc>
      </w:tr>
    </w:tbl>
    <w:p w:rsidR="0087279E" w:rsidRPr="00E06DE6" w:rsidRDefault="0087279E" w:rsidP="00E06DE6">
      <w:pPr>
        <w:rPr>
          <w:color w:val="000000"/>
          <w:sz w:val="24"/>
          <w:szCs w:val="24"/>
          <w:lang w:val="uk-UA"/>
        </w:rPr>
      </w:pPr>
    </w:p>
    <w:p w:rsidR="00ED138C" w:rsidRPr="00E06DE6" w:rsidRDefault="00ED138C" w:rsidP="00ED138C">
      <w:pPr>
        <w:spacing w:line="240" w:lineRule="auto"/>
        <w:jc w:val="center"/>
        <w:rPr>
          <w:rFonts w:eastAsia="Times New Roman"/>
          <w:b/>
          <w:color w:val="000000"/>
          <w:sz w:val="24"/>
          <w:szCs w:val="24"/>
          <w:lang w:val="uk-UA" w:eastAsia="ru-RU"/>
        </w:rPr>
      </w:pPr>
      <w:r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1</w:t>
      </w:r>
      <w:r w:rsidR="00D514CB"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3</w:t>
      </w:r>
      <w:r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. </w:t>
      </w:r>
      <w:r w:rsidR="002B5258" w:rsidRPr="00E06DE6">
        <w:rPr>
          <w:rFonts w:eastAsia="Times New Roman"/>
          <w:b/>
          <w:color w:val="000000"/>
          <w:sz w:val="24"/>
          <w:szCs w:val="24"/>
          <w:lang w:eastAsia="ru-RU"/>
        </w:rPr>
        <w:t>Виставки</w:t>
      </w:r>
      <w:r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, організовані структурним </w:t>
      </w:r>
      <w:proofErr w:type="gramStart"/>
      <w:r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п</w:t>
      </w:r>
      <w:proofErr w:type="gramEnd"/>
      <w:r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>ідрозділом</w:t>
      </w:r>
      <w:r w:rsidR="002233D8" w:rsidRPr="00E06DE6">
        <w:rPr>
          <w:rFonts w:eastAsia="Times New Roman"/>
          <w:b/>
          <w:color w:val="000000"/>
          <w:sz w:val="24"/>
          <w:szCs w:val="24"/>
          <w:lang w:val="uk-UA" w:eastAsia="ru-RU"/>
        </w:rPr>
        <w:t xml:space="preserve"> (музей, кафедра)</w:t>
      </w:r>
    </w:p>
    <w:p w:rsidR="002B5258" w:rsidRPr="00E06DE6" w:rsidRDefault="002B5258" w:rsidP="002B5258">
      <w:pPr>
        <w:spacing w:after="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97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1"/>
        <w:gridCol w:w="4124"/>
      </w:tblGrid>
      <w:tr w:rsidR="0067590F" w:rsidRPr="00E06DE6" w:rsidTr="002B5258">
        <w:trPr>
          <w:trHeight w:val="30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2B5258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Ознаки для виставок</w:t>
            </w:r>
          </w:p>
        </w:tc>
      </w:tr>
      <w:tr w:rsidR="0067590F" w:rsidRPr="00E06DE6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2B5258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о–організовані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ідрозділами університету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2B5258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б–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 яких  університет брав участь</w:t>
            </w:r>
          </w:p>
        </w:tc>
      </w:tr>
      <w:tr w:rsidR="0067590F" w:rsidRPr="00E06DE6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Підсумки польових досліджень 2018 року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«Дивовижні історії Криму» </w:t>
            </w:r>
          </w:p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(Київ, Мистецький арсенал)</w:t>
            </w:r>
          </w:p>
        </w:tc>
      </w:tr>
      <w:tr w:rsidR="0067590F" w:rsidRPr="00E06DE6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«Воїн у дзеркалі часу»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«Гелон – нові відкриття та загадки»</w:t>
            </w:r>
          </w:p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(Котельва, ІКЗ «Більськ)</w:t>
            </w:r>
          </w:p>
        </w:tc>
      </w:tr>
      <w:tr w:rsidR="0067590F" w:rsidRPr="00E06DE6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Войтенки «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Orbis germanorum@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2B5258">
        <w:trPr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«Покликання – реставрація.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рок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ів реставрації»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B5258" w:rsidRPr="00E06DE6" w:rsidRDefault="002B5258" w:rsidP="002B5258">
      <w:pPr>
        <w:spacing w:after="240" w:line="240" w:lineRule="auto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2255"/>
        <w:gridCol w:w="1713"/>
        <w:gridCol w:w="2500"/>
        <w:gridCol w:w="2109"/>
        <w:gridCol w:w="1402"/>
      </w:tblGrid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5258" w:rsidRPr="00E06DE6" w:rsidRDefault="002B5258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2B5258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Ознака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о/б</w:t>
            </w:r>
            <w:proofErr w:type="gramEnd"/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258" w:rsidRPr="00E06DE6" w:rsidRDefault="002B5258" w:rsidP="007D1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Факультет або</w:t>
            </w:r>
          </w:p>
          <w:p w:rsidR="007D137B" w:rsidRPr="00E06DE6" w:rsidRDefault="002B5258" w:rsidP="002233D8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33D8"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структурний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підрозділ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B5258" w:rsidRPr="00E06DE6" w:rsidRDefault="002B5258" w:rsidP="007D1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Назва заходу</w:t>
            </w:r>
          </w:p>
          <w:p w:rsidR="002B5258" w:rsidRPr="00E06DE6" w:rsidRDefault="002B5258" w:rsidP="007D137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2B5258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Місце проведення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2B5258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Термін проведення</w:t>
            </w: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Кафедра історіографії, джерелознавства та археології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Художня ювілейна виставки Н. С. Вербук «Кольорові мандри» художниці (до 100-річчя засновника Пархомівського музею А. Ф. Луньова)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Художня галерея імені Г. І. Семирадського,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8776A" w:rsidRPr="00E06DE6" w:rsidRDefault="0018776A" w:rsidP="007D137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15 березня -07 квітня  2019 р.</w:t>
            </w: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Музей археології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Підсумки польових досліджень 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Музей археології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«Воїн у дзеркалі часу»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Музей археології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Войтенки «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Orbis germanorum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Музей археології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Покликання – реставрація.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 рок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ів реставрації 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Музей археології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Дивовижні історії Криму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Київ, «Мистецький Арсенал»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б</w:t>
            </w:r>
          </w:p>
        </w:tc>
        <w:tc>
          <w:tcPr>
            <w:tcW w:w="1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Музей археології </w:t>
            </w:r>
          </w:p>
        </w:tc>
        <w:tc>
          <w:tcPr>
            <w:tcW w:w="2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«Гелон – нові відкриття та загадки»</w:t>
            </w:r>
          </w:p>
        </w:tc>
        <w:tc>
          <w:tcPr>
            <w:tcW w:w="2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Котельва, палац дозвілля «Скіфія»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137B" w:rsidRPr="00E06DE6" w:rsidRDefault="007D137B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24 травня – 07 червня, 2019 </w:t>
            </w:r>
          </w:p>
        </w:tc>
      </w:tr>
    </w:tbl>
    <w:p w:rsidR="00D514CB" w:rsidRPr="00E06DE6" w:rsidRDefault="00D514CB" w:rsidP="00D514CB">
      <w:pPr>
        <w:jc w:val="center"/>
        <w:rPr>
          <w:b/>
          <w:color w:val="000000"/>
          <w:sz w:val="24"/>
          <w:szCs w:val="24"/>
          <w:lang w:val="uk-UA"/>
        </w:rPr>
      </w:pPr>
    </w:p>
    <w:p w:rsidR="00D514CB" w:rsidRPr="00E06DE6" w:rsidRDefault="00D514CB" w:rsidP="00D514CB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>14. Дисертації, захищені аспірантами, докторантами кафедри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134"/>
        <w:gridCol w:w="992"/>
        <w:gridCol w:w="1276"/>
        <w:gridCol w:w="992"/>
        <w:gridCol w:w="1701"/>
        <w:gridCol w:w="1560"/>
        <w:gridCol w:w="850"/>
      </w:tblGrid>
      <w:tr w:rsidR="0067590F" w:rsidRPr="00E06DE6" w:rsidTr="007D137B">
        <w:tc>
          <w:tcPr>
            <w:tcW w:w="568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N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701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Факультет або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науковий підрозділ</w:t>
            </w:r>
          </w:p>
        </w:tc>
        <w:tc>
          <w:tcPr>
            <w:tcW w:w="1134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Автор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(ПІБ)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Дата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захис-ту</w:t>
            </w:r>
          </w:p>
        </w:tc>
        <w:tc>
          <w:tcPr>
            <w:tcW w:w="1276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Шифр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спецради</w:t>
            </w:r>
          </w:p>
        </w:tc>
        <w:tc>
          <w:tcPr>
            <w:tcW w:w="992" w:type="dxa"/>
          </w:tcPr>
          <w:p w:rsidR="00D514CB" w:rsidRPr="00E06DE6" w:rsidRDefault="00D514C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Місце захи-сту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ab/>
            </w:r>
          </w:p>
        </w:tc>
        <w:tc>
          <w:tcPr>
            <w:tcW w:w="1701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Спеціальність</w:t>
            </w:r>
          </w:p>
        </w:tc>
        <w:tc>
          <w:tcPr>
            <w:tcW w:w="1560" w:type="dxa"/>
          </w:tcPr>
          <w:p w:rsidR="00D514CB" w:rsidRPr="00E06DE6" w:rsidRDefault="00D514C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 xml:space="preserve">      Назва</w:t>
            </w:r>
          </w:p>
        </w:tc>
        <w:tc>
          <w:tcPr>
            <w:tcW w:w="850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Об`єм</w:t>
            </w:r>
          </w:p>
        </w:tc>
      </w:tr>
      <w:tr w:rsidR="0067590F" w:rsidRPr="00E06DE6" w:rsidTr="007D137B">
        <w:tc>
          <w:tcPr>
            <w:tcW w:w="568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Іст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оричний</w:t>
            </w:r>
          </w:p>
        </w:tc>
        <w:tc>
          <w:tcPr>
            <w:tcW w:w="1701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Кириченко М.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 І.</w:t>
            </w:r>
          </w:p>
        </w:tc>
        <w:tc>
          <w:tcPr>
            <w:tcW w:w="1134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11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вересня 2019 р.</w:t>
            </w:r>
          </w:p>
        </w:tc>
        <w:tc>
          <w:tcPr>
            <w:tcW w:w="992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Д 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08.051.14</w:t>
            </w:r>
          </w:p>
        </w:tc>
        <w:tc>
          <w:tcPr>
            <w:tcW w:w="1276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Дніпровсь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кий національний університет імені Олеся Гончара</w:t>
            </w:r>
          </w:p>
        </w:tc>
        <w:tc>
          <w:tcPr>
            <w:tcW w:w="992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07.00.0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6 — історіографія, джерелознавство та спеціальні історичні дисципліни</w:t>
            </w:r>
          </w:p>
        </w:tc>
        <w:tc>
          <w:tcPr>
            <w:tcW w:w="1701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Східнослов’я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нські сіверяни (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–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XI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 ст.) в джерелах та історіографії</w:t>
            </w:r>
          </w:p>
        </w:tc>
        <w:tc>
          <w:tcPr>
            <w:tcW w:w="1560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lastRenderedPageBreak/>
              <w:t>193 с.</w:t>
            </w:r>
          </w:p>
        </w:tc>
        <w:tc>
          <w:tcPr>
            <w:tcW w:w="850" w:type="dxa"/>
          </w:tcPr>
          <w:p w:rsidR="00B12B81" w:rsidRPr="00E06DE6" w:rsidRDefault="00B12B81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D514CB" w:rsidRPr="00E06DE6" w:rsidRDefault="00D514CB" w:rsidP="00D514CB">
      <w:pPr>
        <w:jc w:val="center"/>
        <w:rPr>
          <w:b/>
          <w:color w:val="000000"/>
          <w:sz w:val="24"/>
          <w:szCs w:val="24"/>
          <w:lang w:val="uk-UA"/>
        </w:rPr>
      </w:pPr>
    </w:p>
    <w:p w:rsidR="00D514CB" w:rsidRPr="00E06DE6" w:rsidRDefault="00D514CB" w:rsidP="00D514CB">
      <w:pPr>
        <w:jc w:val="center"/>
        <w:rPr>
          <w:b/>
          <w:color w:val="000000"/>
          <w:sz w:val="24"/>
          <w:szCs w:val="24"/>
          <w:lang w:val="uk-UA"/>
        </w:rPr>
      </w:pPr>
      <w:r w:rsidRPr="00E06DE6">
        <w:rPr>
          <w:b/>
          <w:color w:val="000000"/>
          <w:sz w:val="24"/>
          <w:szCs w:val="24"/>
          <w:lang w:val="uk-UA"/>
        </w:rPr>
        <w:t xml:space="preserve">15. Автореферат 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484"/>
        <w:gridCol w:w="2069"/>
        <w:gridCol w:w="3050"/>
        <w:gridCol w:w="2835"/>
      </w:tblGrid>
      <w:tr w:rsidR="0067590F" w:rsidRPr="00E06DE6" w:rsidTr="007D137B">
        <w:tc>
          <w:tcPr>
            <w:tcW w:w="627" w:type="dxa"/>
          </w:tcPr>
          <w:p w:rsidR="00D514CB" w:rsidRPr="00E06DE6" w:rsidRDefault="00D514C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N</w:t>
            </w:r>
          </w:p>
          <w:p w:rsidR="00D514CB" w:rsidRPr="00E06DE6" w:rsidRDefault="00D514C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1484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Факультет або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 науковий підрозділ</w:t>
            </w:r>
          </w:p>
        </w:tc>
        <w:tc>
          <w:tcPr>
            <w:tcW w:w="2069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Автори</w:t>
            </w:r>
          </w:p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(ПІБ)</w:t>
            </w:r>
          </w:p>
        </w:tc>
        <w:tc>
          <w:tcPr>
            <w:tcW w:w="3050" w:type="dxa"/>
          </w:tcPr>
          <w:p w:rsidR="00D514CB" w:rsidRPr="00E06DE6" w:rsidRDefault="00D514C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</w:p>
          <w:p w:rsidR="00D514CB" w:rsidRPr="00E06DE6" w:rsidRDefault="00D514CB" w:rsidP="007D137B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Назва роботи</w:t>
            </w:r>
          </w:p>
        </w:tc>
        <w:tc>
          <w:tcPr>
            <w:tcW w:w="2835" w:type="dxa"/>
          </w:tcPr>
          <w:p w:rsidR="00D514CB" w:rsidRPr="00E06DE6" w:rsidRDefault="00D514CB" w:rsidP="007D137B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Видавництво, рік, перша-остання сторінки роботи</w:t>
            </w:r>
          </w:p>
        </w:tc>
      </w:tr>
      <w:tr w:rsidR="00B12B81" w:rsidRPr="00E06DE6" w:rsidTr="007D137B">
        <w:tc>
          <w:tcPr>
            <w:tcW w:w="627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84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2069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Кириченко М. І.</w:t>
            </w:r>
          </w:p>
        </w:tc>
        <w:tc>
          <w:tcPr>
            <w:tcW w:w="3050" w:type="dxa"/>
          </w:tcPr>
          <w:p w:rsidR="00B12B81" w:rsidRPr="00E06DE6" w:rsidRDefault="00B12B81" w:rsidP="00B26D08">
            <w:pPr>
              <w:spacing w:after="0" w:line="240" w:lineRule="auto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/>
              </w:rPr>
              <w:t>Східнослов’янські сіверяни (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VIII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–</w:t>
            </w:r>
            <w:r w:rsidRPr="00E06DE6">
              <w:rPr>
                <w:color w:val="000000"/>
                <w:sz w:val="24"/>
                <w:szCs w:val="24"/>
                <w:lang w:val="en-US"/>
              </w:rPr>
              <w:t>XI</w:t>
            </w:r>
            <w:r w:rsidRPr="00E06DE6">
              <w:rPr>
                <w:color w:val="000000"/>
                <w:sz w:val="24"/>
                <w:szCs w:val="24"/>
                <w:lang w:val="uk-UA"/>
              </w:rPr>
              <w:t> ст.) в джерелах та історіографії</w:t>
            </w:r>
          </w:p>
        </w:tc>
        <w:tc>
          <w:tcPr>
            <w:tcW w:w="2835" w:type="dxa"/>
          </w:tcPr>
          <w:p w:rsidR="00B12B81" w:rsidRPr="00E06DE6" w:rsidRDefault="00B12B81" w:rsidP="00B26D08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  <w:lang w:val="uk-UA" w:eastAsia="ru-RU"/>
              </w:rPr>
              <w:t>Дніпро, 2019, 21 с.</w:t>
            </w:r>
          </w:p>
        </w:tc>
      </w:tr>
    </w:tbl>
    <w:p w:rsidR="002B5258" w:rsidRPr="00E06DE6" w:rsidRDefault="002B5258" w:rsidP="002B5258">
      <w:pPr>
        <w:rPr>
          <w:color w:val="000000"/>
          <w:sz w:val="24"/>
          <w:szCs w:val="24"/>
        </w:rPr>
      </w:pPr>
    </w:p>
    <w:p w:rsidR="00ED138C" w:rsidRPr="00E06DE6" w:rsidRDefault="00E44430" w:rsidP="00D514CB">
      <w:pPr>
        <w:spacing w:after="0" w:line="240" w:lineRule="auto"/>
        <w:jc w:val="center"/>
        <w:outlineLvl w:val="0"/>
        <w:rPr>
          <w:rFonts w:eastAsia="Times New Roman"/>
          <w:b/>
          <w:color w:val="000000"/>
          <w:sz w:val="24"/>
          <w:szCs w:val="24"/>
          <w:lang w:eastAsia="ru-RU"/>
        </w:rPr>
      </w:pPr>
      <w:r w:rsidRPr="00E06DE6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1</w:t>
      </w:r>
      <w:r w:rsidR="00D514CB" w:rsidRPr="00E06DE6">
        <w:rPr>
          <w:rFonts w:eastAsia="Times New Roman"/>
          <w:b/>
          <w:color w:val="000000"/>
          <w:kern w:val="36"/>
          <w:sz w:val="24"/>
          <w:szCs w:val="24"/>
          <w:lang w:val="uk-UA" w:eastAsia="ru-RU"/>
        </w:rPr>
        <w:t>6.</w:t>
      </w:r>
      <w:r w:rsidR="00ED138C" w:rsidRPr="00E06DE6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участь </w:t>
      </w:r>
      <w:r w:rsidR="00ED138C" w:rsidRPr="00E06DE6">
        <w:rPr>
          <w:rFonts w:eastAsia="Times New Roman"/>
          <w:b/>
          <w:smallCaps/>
          <w:color w:val="000000"/>
          <w:sz w:val="24"/>
          <w:szCs w:val="24"/>
          <w:lang w:val="uk-UA" w:eastAsia="ru-RU"/>
        </w:rPr>
        <w:t>у</w:t>
      </w:r>
      <w:r w:rsidR="00ED138C" w:rsidRPr="00E06DE6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міжнародних освітніх програмах, </w:t>
      </w:r>
      <w:proofErr w:type="gramStart"/>
      <w:r w:rsidR="00ED138C" w:rsidRPr="00E06DE6">
        <w:rPr>
          <w:rFonts w:eastAsia="Times New Roman"/>
          <w:b/>
          <w:smallCaps/>
          <w:color w:val="000000"/>
          <w:sz w:val="24"/>
          <w:szCs w:val="24"/>
          <w:lang w:eastAsia="ru-RU"/>
        </w:rPr>
        <w:t>фондах</w:t>
      </w:r>
      <w:proofErr w:type="gramEnd"/>
      <w:r w:rsidR="00ED138C" w:rsidRPr="00E06DE6">
        <w:rPr>
          <w:rFonts w:eastAsia="Times New Roman"/>
          <w:b/>
          <w:smallCaps/>
          <w:color w:val="000000"/>
          <w:sz w:val="24"/>
          <w:szCs w:val="24"/>
          <w:lang w:eastAsia="ru-RU"/>
        </w:rPr>
        <w:t xml:space="preserve">  </w:t>
      </w:r>
    </w:p>
    <w:p w:rsidR="00ED138C" w:rsidRPr="00E06DE6" w:rsidRDefault="00ED138C" w:rsidP="00ED138C">
      <w:pPr>
        <w:spacing w:after="0" w:line="240" w:lineRule="auto"/>
        <w:ind w:left="8496" w:firstLine="707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1041"/>
        <w:gridCol w:w="1176"/>
        <w:gridCol w:w="1285"/>
        <w:gridCol w:w="2908"/>
        <w:gridCol w:w="1061"/>
        <w:gridCol w:w="1301"/>
        <w:gridCol w:w="1428"/>
      </w:tblGrid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E06DE6" w:rsidRDefault="00ED138C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before="80"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before="80"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Напрямок співпраці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E06DE6" w:rsidRDefault="00ED138C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ED138C" w:rsidRPr="00E06DE6" w:rsidRDefault="00ED138C" w:rsidP="007D137B">
            <w:pPr>
              <w:spacing w:after="0" w:line="240" w:lineRule="auto"/>
              <w:jc w:val="center"/>
              <w:outlineLvl w:val="0"/>
              <w:rPr>
                <w:rFonts w:eastAsia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kern w:val="36"/>
                <w:sz w:val="24"/>
                <w:szCs w:val="24"/>
                <w:lang w:eastAsia="ru-RU"/>
              </w:rPr>
              <w:t xml:space="preserve">Партнер </w:t>
            </w:r>
          </w:p>
          <w:p w:rsidR="00ED138C" w:rsidRPr="00E06DE6" w:rsidRDefault="00ED138C" w:rsidP="007D137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outlineLvl w:val="4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Назва проекту програми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E06DE6" w:rsidRDefault="00ED138C" w:rsidP="007D137B">
            <w:pPr>
              <w:spacing w:after="0" w:line="240" w:lineRule="auto"/>
              <w:jc w:val="center"/>
              <w:outlineLvl w:val="1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Термі</w:t>
            </w:r>
            <w:proofErr w:type="gramStart"/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н</w:t>
            </w:r>
            <w:proofErr w:type="gramEnd"/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Обсяги фінансування (якою стороною)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E06DE6" w:rsidRDefault="00ED138C" w:rsidP="007D1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Виконавці </w:t>
            </w:r>
          </w:p>
          <w:p w:rsidR="00ED138C" w:rsidRPr="00E06DE6" w:rsidRDefault="00ED138C" w:rsidP="007D137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>з обох</w:t>
            </w:r>
          </w:p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smallCaps/>
                <w:color w:val="000000"/>
                <w:sz w:val="24"/>
                <w:szCs w:val="24"/>
                <w:lang w:eastAsia="ru-RU"/>
              </w:rPr>
              <w:t xml:space="preserve"> сторін </w:t>
            </w: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E06DE6" w:rsidRDefault="00ED138C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138C" w:rsidRPr="00E06DE6" w:rsidRDefault="00ED138C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D137B" w:rsidRPr="00E06DE6" w:rsidRDefault="00ED138C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7590F" w:rsidRPr="00E06DE6" w:rsidTr="007D137B">
        <w:trPr>
          <w:gridAfter w:val="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0F247E" w:rsidRPr="00E06DE6" w:rsidRDefault="000F247E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590F" w:rsidRPr="00E06DE6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Урбаністичні студії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Канадский інститут українських студій Альбертського ун-ту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color w:val="000000"/>
                <w:sz w:val="24"/>
                <w:szCs w:val="24"/>
              </w:rPr>
              <w:t>«Практики саморепрезентації багатонаціональних мі</w:t>
            </w:r>
            <w:proofErr w:type="gramStart"/>
            <w:r w:rsidRPr="00E06DE6">
              <w:rPr>
                <w:color w:val="000000"/>
                <w:sz w:val="24"/>
                <w:szCs w:val="24"/>
              </w:rPr>
              <w:t>ст</w:t>
            </w:r>
            <w:proofErr w:type="gramEnd"/>
            <w:r w:rsidRPr="00E06DE6">
              <w:rPr>
                <w:color w:val="000000"/>
                <w:sz w:val="24"/>
                <w:szCs w:val="24"/>
              </w:rPr>
              <w:t xml:space="preserve"> в індустріальну і постіндустріальну добу»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Травень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201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   –    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травень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21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Загальний бюджет проекту –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10 тис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.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gramStart"/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д</w:t>
            </w:r>
            <w:proofErr w:type="gramEnd"/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ол.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F247E" w:rsidRPr="00E06DE6" w:rsidRDefault="000F247E" w:rsidP="007D137B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Посохов С.І., Рачков Є.С.</w:t>
            </w:r>
          </w:p>
        </w:tc>
      </w:tr>
      <w:tr w:rsidR="0067590F" w:rsidRPr="00B62D37" w:rsidTr="007D137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7D137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5330F9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Історичний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5330F9">
            <w:pPr>
              <w:spacing w:after="0" w:line="0" w:lineRule="atLeast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Підготовка навчального курсу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Новий Європейськи коледж (Бухарест) та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Center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of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Advanced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Studies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(Софія)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lastRenderedPageBreak/>
              <w:t>"How to Teach Europe" Fellowship Program</w:t>
            </w:r>
          </w:p>
          <w:p w:rsidR="00897B3F" w:rsidRPr="00E06DE6" w:rsidRDefault="00B62D37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</w:pPr>
            <w:hyperlink r:id="rId8" w:history="1">
              <w:r w:rsidR="00897B3F" w:rsidRPr="00E06DE6">
                <w:rPr>
                  <w:rStyle w:val="a6"/>
                  <w:color w:val="000000"/>
                  <w:sz w:val="24"/>
                  <w:szCs w:val="24"/>
                </w:rPr>
                <w:t>http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  <w:lang w:val="uk-UA"/>
                </w:rPr>
                <w:t>://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</w:rPr>
                <w:t>www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  <w:lang w:val="uk-UA"/>
                </w:rPr>
                <w:t>.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</w:rPr>
                <w:t>nec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  <w:lang w:val="uk-UA"/>
                </w:rPr>
                <w:t>.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</w:rPr>
                <w:t>ro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  <w:lang w:val="uk-UA"/>
                </w:rPr>
                <w:t>/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</w:rPr>
                <w:t>fellowships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  <w:lang w:val="uk-UA"/>
                </w:rPr>
                <w:t>/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</w:rPr>
                <w:t>teaching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  <w:lang w:val="uk-UA"/>
                </w:rPr>
                <w:t>-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</w:rPr>
                <w:t>europe</w:t>
              </w:r>
              <w:r w:rsidR="00897B3F" w:rsidRPr="00E06DE6">
                <w:rPr>
                  <w:rStyle w:val="a6"/>
                  <w:color w:val="000000"/>
                  <w:sz w:val="24"/>
                  <w:szCs w:val="24"/>
                  <w:lang w:val="uk-UA"/>
                </w:rPr>
                <w:t>/</w:t>
              </w:r>
            </w:hyperlink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2017-2020</w:t>
            </w:r>
            <w:r w:rsidRPr="00E06DE6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5330F9">
            <w:pPr>
              <w:spacing w:after="0" w:line="0" w:lineRule="atLeast"/>
              <w:jc w:val="center"/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</w:pPr>
            <w:r w:rsidRPr="00E06DE6">
              <w:rPr>
                <w:rFonts w:eastAsia="Times New Roman"/>
                <w:color w:val="000000"/>
                <w:sz w:val="24"/>
                <w:szCs w:val="24"/>
                <w:lang w:val="en-US" w:eastAsia="ru-RU"/>
              </w:rPr>
              <w:t>n/a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97B3F" w:rsidRPr="00E06DE6" w:rsidRDefault="00897B3F" w:rsidP="005330F9">
            <w:pPr>
              <w:rPr>
                <w:color w:val="000000"/>
                <w:sz w:val="24"/>
                <w:szCs w:val="24"/>
                <w:lang w:val="en-US" w:eastAsia="ru-RU"/>
              </w:rPr>
            </w:pPr>
            <w:r w:rsidRPr="00E06DE6">
              <w:rPr>
                <w:color w:val="000000"/>
                <w:sz w:val="24"/>
                <w:szCs w:val="24"/>
                <w:lang w:eastAsia="ru-RU"/>
              </w:rPr>
              <w:t>ХНУ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імені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В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>.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Каразіна</w:t>
            </w:r>
            <w:r w:rsidRPr="00E06DE6">
              <w:rPr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E06DE6">
              <w:rPr>
                <w:color w:val="000000"/>
                <w:sz w:val="24"/>
                <w:szCs w:val="24"/>
                <w:lang w:eastAsia="ru-RU"/>
              </w:rPr>
              <w:t>Кул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t xml:space="preserve">іков В. О. (кафедра історіографії, 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джерелознавства та археології)</w:t>
            </w:r>
            <w:r w:rsidRPr="00E06DE6">
              <w:rPr>
                <w:color w:val="000000"/>
                <w:sz w:val="24"/>
                <w:szCs w:val="24"/>
                <w:lang w:val="uk-UA" w:eastAsia="ru-RU"/>
              </w:rPr>
              <w:br/>
            </w:r>
            <w:r w:rsidRPr="00E06DE6">
              <w:rPr>
                <w:rFonts w:eastAsia="Times New Roman"/>
                <w:color w:val="000000"/>
                <w:sz w:val="24"/>
                <w:szCs w:val="24"/>
                <w:lang w:val="uk-UA" w:eastAsia="ru-RU"/>
              </w:rPr>
              <w:t>Новий Європейськи коледж (Бухарест) – Irina Vainovski Mihai</w:t>
            </w:r>
          </w:p>
        </w:tc>
      </w:tr>
    </w:tbl>
    <w:p w:rsidR="007F3193" w:rsidRPr="00E06DE6" w:rsidRDefault="007F3193" w:rsidP="007F3193">
      <w:pPr>
        <w:rPr>
          <w:color w:val="000000"/>
          <w:sz w:val="24"/>
          <w:szCs w:val="24"/>
          <w:lang w:val="uk-UA"/>
        </w:rPr>
      </w:pPr>
    </w:p>
    <w:p w:rsidR="007F3193" w:rsidRPr="00E06DE6" w:rsidRDefault="00E06DE6" w:rsidP="007F3193">
      <w:pPr>
        <w:rPr>
          <w:color w:val="000000"/>
          <w:sz w:val="24"/>
          <w:szCs w:val="24"/>
          <w:lang w:val="uk-UA"/>
        </w:rPr>
      </w:pPr>
      <w:r w:rsidRPr="00E06DE6">
        <w:rPr>
          <w:color w:val="000000"/>
          <w:sz w:val="24"/>
          <w:szCs w:val="24"/>
          <w:lang w:val="uk-UA"/>
        </w:rPr>
        <w:t xml:space="preserve"> </w:t>
      </w:r>
    </w:p>
    <w:p w:rsidR="002B5258" w:rsidRPr="00E06DE6" w:rsidRDefault="007F3193" w:rsidP="00E06DE6">
      <w:pPr>
        <w:rPr>
          <w:color w:val="000000"/>
          <w:sz w:val="24"/>
          <w:szCs w:val="24"/>
          <w:lang w:val="uk-UA"/>
        </w:rPr>
      </w:pPr>
      <w:r w:rsidRPr="00E06DE6">
        <w:rPr>
          <w:color w:val="000000"/>
          <w:sz w:val="24"/>
          <w:szCs w:val="24"/>
          <w:lang w:val="uk-UA"/>
        </w:rPr>
        <w:t xml:space="preserve">Завідувач кафедри                                                               </w:t>
      </w:r>
      <w:r w:rsidR="00E06DE6" w:rsidRPr="00E06DE6">
        <w:rPr>
          <w:color w:val="000000"/>
          <w:sz w:val="24"/>
          <w:szCs w:val="24"/>
          <w:lang w:val="uk-UA"/>
        </w:rPr>
        <w:t xml:space="preserve">               </w:t>
      </w:r>
      <w:r w:rsidRPr="00E06DE6">
        <w:rPr>
          <w:color w:val="000000"/>
          <w:sz w:val="24"/>
          <w:szCs w:val="24"/>
          <w:lang w:val="uk-UA"/>
        </w:rPr>
        <w:t xml:space="preserve">         проф. Посохов С.І.</w:t>
      </w:r>
    </w:p>
    <w:sectPr w:rsidR="002B5258" w:rsidRPr="00E06DE6" w:rsidSect="00044A74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nisC">
    <w:altName w:val="Times New Roman"/>
    <w:panose1 w:val="00000000000000000000"/>
    <w:charset w:val="00"/>
    <w:family w:val="roman"/>
    <w:notTrueType/>
    <w:pitch w:val="default"/>
  </w:font>
  <w:font w:name="Droid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6D4D"/>
    <w:multiLevelType w:val="hybridMultilevel"/>
    <w:tmpl w:val="E724DE34"/>
    <w:lvl w:ilvl="0" w:tplc="F720091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94B7B"/>
    <w:multiLevelType w:val="hybridMultilevel"/>
    <w:tmpl w:val="8D9E7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73002"/>
    <w:multiLevelType w:val="multilevel"/>
    <w:tmpl w:val="D8864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67559BB"/>
    <w:multiLevelType w:val="hybridMultilevel"/>
    <w:tmpl w:val="D5C6AD16"/>
    <w:lvl w:ilvl="0" w:tplc="0486D7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629"/>
    <w:rsid w:val="0000439A"/>
    <w:rsid w:val="000228AB"/>
    <w:rsid w:val="0002621F"/>
    <w:rsid w:val="00026EB2"/>
    <w:rsid w:val="0003429B"/>
    <w:rsid w:val="00044A74"/>
    <w:rsid w:val="00087BD3"/>
    <w:rsid w:val="000A72DC"/>
    <w:rsid w:val="000F247E"/>
    <w:rsid w:val="00121ED7"/>
    <w:rsid w:val="0012493D"/>
    <w:rsid w:val="00130E71"/>
    <w:rsid w:val="00135C2E"/>
    <w:rsid w:val="00144EFD"/>
    <w:rsid w:val="00161629"/>
    <w:rsid w:val="001730D9"/>
    <w:rsid w:val="00174050"/>
    <w:rsid w:val="0018776A"/>
    <w:rsid w:val="001A7D8C"/>
    <w:rsid w:val="001F3936"/>
    <w:rsid w:val="002078E2"/>
    <w:rsid w:val="00215AEE"/>
    <w:rsid w:val="002233D8"/>
    <w:rsid w:val="00234791"/>
    <w:rsid w:val="002403F2"/>
    <w:rsid w:val="0027266E"/>
    <w:rsid w:val="0027354E"/>
    <w:rsid w:val="00285753"/>
    <w:rsid w:val="002B5258"/>
    <w:rsid w:val="002C108C"/>
    <w:rsid w:val="002C717B"/>
    <w:rsid w:val="002D2CB3"/>
    <w:rsid w:val="002D6C23"/>
    <w:rsid w:val="002E0B75"/>
    <w:rsid w:val="002F4DF7"/>
    <w:rsid w:val="00351A86"/>
    <w:rsid w:val="00353814"/>
    <w:rsid w:val="00355F8F"/>
    <w:rsid w:val="003819D2"/>
    <w:rsid w:val="00386F83"/>
    <w:rsid w:val="003D1EC1"/>
    <w:rsid w:val="003D5660"/>
    <w:rsid w:val="003E5A97"/>
    <w:rsid w:val="00403321"/>
    <w:rsid w:val="00407F88"/>
    <w:rsid w:val="00421E87"/>
    <w:rsid w:val="004574DC"/>
    <w:rsid w:val="0049048F"/>
    <w:rsid w:val="00492040"/>
    <w:rsid w:val="004F6FD9"/>
    <w:rsid w:val="00520B9A"/>
    <w:rsid w:val="005226B9"/>
    <w:rsid w:val="005330F9"/>
    <w:rsid w:val="00542C5C"/>
    <w:rsid w:val="00551BB8"/>
    <w:rsid w:val="005858D4"/>
    <w:rsid w:val="005B5D17"/>
    <w:rsid w:val="005B6CAD"/>
    <w:rsid w:val="005C4260"/>
    <w:rsid w:val="00610DEF"/>
    <w:rsid w:val="00634D3F"/>
    <w:rsid w:val="00647939"/>
    <w:rsid w:val="00652ABF"/>
    <w:rsid w:val="006550BD"/>
    <w:rsid w:val="0067590F"/>
    <w:rsid w:val="006A702A"/>
    <w:rsid w:val="006E3557"/>
    <w:rsid w:val="007047C4"/>
    <w:rsid w:val="00743424"/>
    <w:rsid w:val="0076361D"/>
    <w:rsid w:val="00773EB5"/>
    <w:rsid w:val="00775BEB"/>
    <w:rsid w:val="007849D8"/>
    <w:rsid w:val="00793EA8"/>
    <w:rsid w:val="00794DA4"/>
    <w:rsid w:val="007C4217"/>
    <w:rsid w:val="007C65A5"/>
    <w:rsid w:val="007D137B"/>
    <w:rsid w:val="007D6111"/>
    <w:rsid w:val="007F3193"/>
    <w:rsid w:val="00807726"/>
    <w:rsid w:val="008569C8"/>
    <w:rsid w:val="00861C0D"/>
    <w:rsid w:val="0087279E"/>
    <w:rsid w:val="0088715D"/>
    <w:rsid w:val="00897B3F"/>
    <w:rsid w:val="008B20AD"/>
    <w:rsid w:val="008C13AB"/>
    <w:rsid w:val="008C357C"/>
    <w:rsid w:val="008D37E8"/>
    <w:rsid w:val="008E2F45"/>
    <w:rsid w:val="008F1845"/>
    <w:rsid w:val="008F4ED1"/>
    <w:rsid w:val="009027F8"/>
    <w:rsid w:val="00902F68"/>
    <w:rsid w:val="00905F1E"/>
    <w:rsid w:val="009103D0"/>
    <w:rsid w:val="00974F01"/>
    <w:rsid w:val="00977411"/>
    <w:rsid w:val="009B5FCE"/>
    <w:rsid w:val="009D7942"/>
    <w:rsid w:val="009E05E9"/>
    <w:rsid w:val="009F7CCE"/>
    <w:rsid w:val="00A2678A"/>
    <w:rsid w:val="00A517D6"/>
    <w:rsid w:val="00A529B0"/>
    <w:rsid w:val="00A54325"/>
    <w:rsid w:val="00A56C16"/>
    <w:rsid w:val="00A73F5F"/>
    <w:rsid w:val="00A9166A"/>
    <w:rsid w:val="00A96BDE"/>
    <w:rsid w:val="00AA7F0C"/>
    <w:rsid w:val="00AB7872"/>
    <w:rsid w:val="00AC1A64"/>
    <w:rsid w:val="00AD5A9F"/>
    <w:rsid w:val="00AF070A"/>
    <w:rsid w:val="00B10383"/>
    <w:rsid w:val="00B12B81"/>
    <w:rsid w:val="00B26D08"/>
    <w:rsid w:val="00B32814"/>
    <w:rsid w:val="00B32BCC"/>
    <w:rsid w:val="00B62D37"/>
    <w:rsid w:val="00B72C9A"/>
    <w:rsid w:val="00B86D57"/>
    <w:rsid w:val="00B924DD"/>
    <w:rsid w:val="00B9538A"/>
    <w:rsid w:val="00B95A3C"/>
    <w:rsid w:val="00BA5926"/>
    <w:rsid w:val="00BC7527"/>
    <w:rsid w:val="00C12BD4"/>
    <w:rsid w:val="00C12E0A"/>
    <w:rsid w:val="00C17D99"/>
    <w:rsid w:val="00C27DE8"/>
    <w:rsid w:val="00C341E9"/>
    <w:rsid w:val="00C66CDD"/>
    <w:rsid w:val="00C74A9B"/>
    <w:rsid w:val="00C74B42"/>
    <w:rsid w:val="00C905E1"/>
    <w:rsid w:val="00C92AAF"/>
    <w:rsid w:val="00CA3E43"/>
    <w:rsid w:val="00CC261C"/>
    <w:rsid w:val="00CD27EE"/>
    <w:rsid w:val="00D01CA1"/>
    <w:rsid w:val="00D349FF"/>
    <w:rsid w:val="00D36822"/>
    <w:rsid w:val="00D41F93"/>
    <w:rsid w:val="00D459CA"/>
    <w:rsid w:val="00D514CB"/>
    <w:rsid w:val="00D848AD"/>
    <w:rsid w:val="00DC4C89"/>
    <w:rsid w:val="00DF57BB"/>
    <w:rsid w:val="00E0081D"/>
    <w:rsid w:val="00E00897"/>
    <w:rsid w:val="00E06DE6"/>
    <w:rsid w:val="00E164EE"/>
    <w:rsid w:val="00E26CD3"/>
    <w:rsid w:val="00E42970"/>
    <w:rsid w:val="00E44430"/>
    <w:rsid w:val="00E57CEF"/>
    <w:rsid w:val="00E64637"/>
    <w:rsid w:val="00E7152A"/>
    <w:rsid w:val="00E752FC"/>
    <w:rsid w:val="00E7685B"/>
    <w:rsid w:val="00EC4C6E"/>
    <w:rsid w:val="00ED138C"/>
    <w:rsid w:val="00EF5B79"/>
    <w:rsid w:val="00F767DC"/>
    <w:rsid w:val="00F900CB"/>
    <w:rsid w:val="00FB1D30"/>
    <w:rsid w:val="00FE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83"/>
    <w:pPr>
      <w:spacing w:after="200" w:line="276" w:lineRule="auto"/>
    </w:pPr>
    <w:rPr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616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353814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paragraph" w:customStyle="1" w:styleId="a5">
    <w:name w:val="Знак Знак Знак"/>
    <w:basedOn w:val="a"/>
    <w:uiPriority w:val="99"/>
    <w:rsid w:val="00773EB5"/>
    <w:pPr>
      <w:spacing w:after="0" w:line="240" w:lineRule="auto"/>
    </w:pPr>
    <w:rPr>
      <w:sz w:val="24"/>
      <w:szCs w:val="24"/>
      <w:lang w:val="pl-PL" w:eastAsia="pl-PL"/>
    </w:rPr>
  </w:style>
  <w:style w:type="paragraph" w:customStyle="1" w:styleId="western">
    <w:name w:val="western"/>
    <w:basedOn w:val="a"/>
    <w:uiPriority w:val="99"/>
    <w:rsid w:val="006E3557"/>
    <w:pPr>
      <w:spacing w:before="100" w:beforeAutospacing="1" w:after="100" w:afterAutospacing="1" w:line="240" w:lineRule="auto"/>
    </w:pPr>
    <w:rPr>
      <w:rFonts w:eastAsia="MS Mincho"/>
      <w:sz w:val="24"/>
      <w:szCs w:val="24"/>
      <w:lang w:val="uk-UA" w:eastAsia="ja-JP"/>
    </w:rPr>
  </w:style>
  <w:style w:type="character" w:customStyle="1" w:styleId="apple-converted-space">
    <w:name w:val="apple-converted-space"/>
    <w:uiPriority w:val="99"/>
    <w:rsid w:val="00A517D6"/>
    <w:rPr>
      <w:rFonts w:cs="Times New Roman"/>
    </w:rPr>
  </w:style>
  <w:style w:type="character" w:styleId="a6">
    <w:name w:val="Hyperlink"/>
    <w:uiPriority w:val="99"/>
    <w:rsid w:val="00E42970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02621F"/>
    <w:pPr>
      <w:ind w:left="720"/>
      <w:contextualSpacing/>
    </w:pPr>
  </w:style>
  <w:style w:type="character" w:customStyle="1" w:styleId="fontstyle21">
    <w:name w:val="fontstyle21"/>
    <w:rsid w:val="00B32BCC"/>
    <w:rPr>
      <w:rFonts w:ascii="Calibri" w:hAnsi="Calibri" w:cs="Calibri" w:hint="default"/>
      <w:b w:val="0"/>
      <w:bCs w:val="0"/>
      <w:i w:val="0"/>
      <w:iCs w:val="0"/>
      <w:color w:val="231F20"/>
      <w:sz w:val="20"/>
      <w:szCs w:val="20"/>
    </w:rPr>
  </w:style>
  <w:style w:type="paragraph" w:styleId="a8">
    <w:name w:val="Body Text"/>
    <w:basedOn w:val="a"/>
    <w:link w:val="a9"/>
    <w:rsid w:val="00B32BCC"/>
    <w:pPr>
      <w:tabs>
        <w:tab w:val="left" w:pos="5812"/>
        <w:tab w:val="left" w:pos="9639"/>
        <w:tab w:val="left" w:pos="11907"/>
        <w:tab w:val="left" w:pos="14110"/>
      </w:tabs>
      <w:spacing w:after="0" w:line="240" w:lineRule="auto"/>
      <w:jc w:val="both"/>
    </w:pPr>
    <w:rPr>
      <w:rFonts w:eastAsia="Times New Roman"/>
      <w:szCs w:val="24"/>
    </w:rPr>
  </w:style>
  <w:style w:type="character" w:customStyle="1" w:styleId="a9">
    <w:name w:val="Основной текст Знак"/>
    <w:link w:val="a8"/>
    <w:rsid w:val="00B32BCC"/>
    <w:rPr>
      <w:rFonts w:eastAsia="Times New Roman"/>
      <w:sz w:val="28"/>
      <w:szCs w:val="24"/>
    </w:rPr>
  </w:style>
  <w:style w:type="character" w:customStyle="1" w:styleId="fontstyle01">
    <w:name w:val="fontstyle01"/>
    <w:rsid w:val="00B32BCC"/>
    <w:rPr>
      <w:rFonts w:ascii="AdonisC" w:hAnsi="AdonisC" w:hint="default"/>
      <w:b w:val="0"/>
      <w:bCs w:val="0"/>
      <w:i w:val="0"/>
      <w:iCs w:val="0"/>
      <w:color w:val="231F20"/>
      <w:sz w:val="20"/>
      <w:szCs w:val="20"/>
    </w:rPr>
  </w:style>
  <w:style w:type="character" w:styleId="aa">
    <w:name w:val="Strong"/>
    <w:uiPriority w:val="22"/>
    <w:qFormat/>
    <w:locked/>
    <w:rsid w:val="000F247E"/>
    <w:rPr>
      <w:b/>
      <w:bCs/>
    </w:rPr>
  </w:style>
  <w:style w:type="character" w:customStyle="1" w:styleId="fontstyle11">
    <w:name w:val="fontstyle11"/>
    <w:rsid w:val="000F247E"/>
    <w:rPr>
      <w:rFonts w:ascii="DroidSerif" w:hAnsi="DroidSerif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st">
    <w:name w:val="st"/>
    <w:rsid w:val="00187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c.ro/fellowships/teaching-europe/" TargetMode="External"/><Relationship Id="rId3" Type="http://schemas.openxmlformats.org/officeDocument/2006/relationships/styles" Target="styles.xml"/><Relationship Id="rId7" Type="http://schemas.openxmlformats.org/officeDocument/2006/relationships/hyperlink" Target="https://elibrary.ru/author_items.asp?authorid=7907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CF371-D4BE-4C55-A5CA-D61D195F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29</Pages>
  <Words>25625</Words>
  <Characters>14607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Збірникинауковихпраць</vt:lpstr>
    </vt:vector>
  </TitlesOfParts>
  <Company>Krokoz™</Company>
  <LinksUpToDate>false</LinksUpToDate>
  <CharactersWithSpaces>40152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Збірникинауковихпраць</dc:title>
  <dc:creator>Истфак</dc:creator>
  <cp:lastModifiedBy>Машенька</cp:lastModifiedBy>
  <cp:revision>18</cp:revision>
  <cp:lastPrinted>2016-12-14T12:46:00Z</cp:lastPrinted>
  <dcterms:created xsi:type="dcterms:W3CDTF">2017-12-14T19:40:00Z</dcterms:created>
  <dcterms:modified xsi:type="dcterms:W3CDTF">2020-01-14T10:19:00Z</dcterms:modified>
</cp:coreProperties>
</file>